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D6A5F" w14:paraId="2A56591F" w14:textId="77777777">
        <w:tc>
          <w:tcPr>
            <w:tcW w:w="509" w:type="dxa"/>
          </w:tcPr>
          <w:p w14:paraId="689825BE" w14:textId="77777777" w:rsidR="00CD6A5F" w:rsidRDefault="00D17385">
            <w:pPr>
              <w:pStyle w:val="afffe"/>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14:paraId="2FECCBE2" w14:textId="77777777" w:rsidR="00CD6A5F" w:rsidRDefault="00D17385">
            <w:pPr>
              <w:pStyle w:val="afffe"/>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 xml:space="preserve"> 67.140.10</w:t>
            </w:r>
            <w:r>
              <w:rPr>
                <w:rFonts w:ascii="黑体" w:eastAsia="黑体" w:hAnsi="黑体"/>
                <w:color w:val="000000" w:themeColor="text1"/>
                <w:sz w:val="21"/>
                <w:szCs w:val="21"/>
              </w:rPr>
              <w:fldChar w:fldCharType="end"/>
            </w:r>
            <w:bookmarkEnd w:id="0"/>
          </w:p>
        </w:tc>
      </w:tr>
      <w:tr w:rsidR="00CD6A5F" w14:paraId="0898C92D" w14:textId="77777777">
        <w:tc>
          <w:tcPr>
            <w:tcW w:w="509" w:type="dxa"/>
          </w:tcPr>
          <w:p w14:paraId="4DA5C0B2" w14:textId="77777777" w:rsidR="00CD6A5F" w:rsidRDefault="00D17385">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D6A5F" w14:paraId="6AC8259B" w14:textId="77777777">
              <w:trPr>
                <w:trHeight w:hRule="exact" w:val="1021"/>
              </w:trPr>
              <w:tc>
                <w:tcPr>
                  <w:tcW w:w="9242" w:type="dxa"/>
                  <w:vAlign w:val="center"/>
                </w:tcPr>
                <w:p w14:paraId="6ADE3C9C" w14:textId="77777777" w:rsidR="00CD6A5F" w:rsidRDefault="00D17385" w:rsidP="00581E01">
                  <w:pPr>
                    <w:pStyle w:val="affff9"/>
                    <w:framePr w:w="0" w:hRule="auto" w:wrap="auto" w:hAnchor="text" w:xAlign="left" w:yAlign="inline" w:anchorLock="0"/>
                    <w:ind w:left="420" w:right="624"/>
                    <w:rPr>
                      <w:rFonts w:ascii="宋体" w:hAnsi="宋体"/>
                      <w:color w:val="000000" w:themeColor="text1"/>
                      <w:sz w:val="28"/>
                      <w:szCs w:val="28"/>
                    </w:rPr>
                  </w:pPr>
                  <w:r>
                    <w:rPr>
                      <w:noProof/>
                      <w:color w:val="000000" w:themeColor="text1"/>
                    </w:rPr>
                    <w:drawing>
                      <wp:inline distT="0" distB="0" distL="0" distR="0" wp14:anchorId="1D7AE0CF" wp14:editId="0E0F147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14:anchorId="73917DC2" wp14:editId="2F927BD4">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GXAS</w:t>
                  </w:r>
                  <w:r>
                    <w:rPr>
                      <w:color w:val="000000" w:themeColor="text1"/>
                    </w:rPr>
                    <w:fldChar w:fldCharType="end"/>
                  </w:r>
                  <w:bookmarkEnd w:id="1"/>
                </w:p>
              </w:tc>
            </w:tr>
          </w:tbl>
          <w:p w14:paraId="1B578BBE" w14:textId="77777777" w:rsidR="00CD6A5F" w:rsidRDefault="00D17385">
            <w:pPr>
              <w:pStyle w:val="afffe"/>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X 55</w:t>
            </w:r>
            <w:r>
              <w:rPr>
                <w:rFonts w:ascii="黑体" w:eastAsia="黑体" w:hAnsi="黑体"/>
                <w:color w:val="000000" w:themeColor="text1"/>
                <w:sz w:val="21"/>
                <w:szCs w:val="21"/>
              </w:rPr>
              <w:fldChar w:fldCharType="end"/>
            </w:r>
            <w:bookmarkEnd w:id="2"/>
          </w:p>
        </w:tc>
      </w:tr>
    </w:tbl>
    <w:bookmarkStart w:id="3" w:name="_Hlk26473981"/>
    <w:p w14:paraId="686A6BF5" w14:textId="77777777" w:rsidR="00CD6A5F" w:rsidRDefault="00D17385">
      <w:pPr>
        <w:pStyle w:val="affffa"/>
        <w:framePr w:w="9639" w:h="624" w:hRule="exact" w:hSpace="181" w:vSpace="181" w:wrap="around" w:hAnchor="page" w:x="1305" w:y="2269"/>
        <w:rPr>
          <w:rFonts w:ascii="黑体" w:eastAsia="黑体" w:hAnsi="黑体"/>
          <w:b w:val="0"/>
          <w:bCs w:val="0"/>
          <w:color w:val="000000" w:themeColor="text1"/>
          <w:w w:val="100"/>
          <w:sz w:val="48"/>
          <w:szCs w:val="48"/>
        </w:rPr>
      </w:pPr>
      <w:r>
        <w:rPr>
          <w:rFonts w:ascii="黑体" w:eastAsia="黑体"/>
          <w:b w:val="0"/>
          <w:color w:val="000000" w:themeColor="text1"/>
          <w:w w:val="100"/>
          <w:sz w:val="48"/>
        </w:rPr>
        <w:fldChar w:fldCharType="begin">
          <w:ffData>
            <w:name w:val="c2"/>
            <w:enabled/>
            <w:calcOnExit w:val="0"/>
            <w:textInput>
              <w:default w:val="团体标准"/>
            </w:textInput>
          </w:ffData>
        </w:fldChar>
      </w:r>
      <w:bookmarkStart w:id="4" w:name="c2"/>
      <w:r>
        <w:rPr>
          <w:rFonts w:ascii="黑体" w:eastAsia="黑体"/>
          <w:b w:val="0"/>
          <w:color w:val="000000" w:themeColor="text1"/>
          <w:w w:val="100"/>
          <w:sz w:val="48"/>
        </w:rPr>
        <w:instrText xml:space="preserve"> FORMTEXT </w:instrText>
      </w:r>
      <w:r>
        <w:rPr>
          <w:rFonts w:ascii="黑体" w:eastAsia="黑体"/>
          <w:b w:val="0"/>
          <w:color w:val="000000" w:themeColor="text1"/>
          <w:w w:val="100"/>
          <w:sz w:val="48"/>
        </w:rPr>
      </w:r>
      <w:r>
        <w:rPr>
          <w:rFonts w:ascii="黑体" w:eastAsia="黑体"/>
          <w:b w:val="0"/>
          <w:color w:val="000000" w:themeColor="text1"/>
          <w:w w:val="100"/>
          <w:sz w:val="48"/>
        </w:rPr>
        <w:fldChar w:fldCharType="separate"/>
      </w:r>
      <w:r>
        <w:rPr>
          <w:rFonts w:ascii="黑体" w:eastAsia="黑体" w:hint="eastAsia"/>
          <w:b w:val="0"/>
          <w:color w:val="000000" w:themeColor="text1"/>
          <w:w w:val="100"/>
          <w:sz w:val="48"/>
        </w:rPr>
        <w:t>团体标准</w:t>
      </w:r>
      <w:r>
        <w:rPr>
          <w:rFonts w:ascii="黑体" w:eastAsia="黑体"/>
          <w:b w:val="0"/>
          <w:color w:val="000000" w:themeColor="text1"/>
          <w:w w:val="100"/>
          <w:sz w:val="48"/>
        </w:rPr>
        <w:fldChar w:fldCharType="end"/>
      </w:r>
      <w:bookmarkEnd w:id="4"/>
    </w:p>
    <w:bookmarkEnd w:id="3"/>
    <w:p w14:paraId="55BC8113" w14:textId="77777777" w:rsidR="00CD6A5F" w:rsidRDefault="00D17385">
      <w:pPr>
        <w:pStyle w:val="afffffffffc"/>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5" w:name="文字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GXAS</w:t>
      </w:r>
      <w:r>
        <w:rPr>
          <w:color w:val="000000" w:themeColor="text1"/>
        </w:rPr>
        <w:fldChar w:fldCharType="end"/>
      </w:r>
      <w:bookmarkEnd w:id="5"/>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6"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7"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7"/>
    </w:p>
    <w:p w14:paraId="3BB0A565" w14:textId="77777777" w:rsidR="00CD6A5F" w:rsidRDefault="00D17385">
      <w:pPr>
        <w:pStyle w:val="afffffffffd"/>
        <w:framePr w:wrap="auto"/>
        <w:rPr>
          <w:rFonts w:hAnsi="黑体"/>
          <w:color w:val="000000" w:themeColor="text1"/>
        </w:rPr>
      </w:pPr>
      <w:r>
        <w:rPr>
          <w:rFonts w:hAnsi="黑体"/>
          <w:color w:val="000000" w:themeColor="text1"/>
        </w:rPr>
        <w:fldChar w:fldCharType="begin">
          <w:ffData>
            <w:name w:val="OSTD_CODE"/>
            <w:enabled/>
            <w:calcOnExit w:val="0"/>
            <w:textInput/>
          </w:ffData>
        </w:fldChar>
      </w:r>
      <w:bookmarkStart w:id="8"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8"/>
    </w:p>
    <w:p w14:paraId="02C5F853" w14:textId="77777777" w:rsidR="00CD6A5F" w:rsidRDefault="00D17385">
      <w:pPr>
        <w:spacing w:line="240" w:lineRule="auto"/>
        <w:rPr>
          <w:rFonts w:ascii="黑体" w:eastAsia="黑体" w:hAnsi="黑体"/>
          <w:color w:val="000000" w:themeColor="text1"/>
          <w:kern w:val="0"/>
          <w:sz w:val="10"/>
          <w:szCs w:val="10"/>
        </w:rPr>
      </w:pPr>
      <w:r>
        <w:rPr>
          <w:rFonts w:ascii="黑体" w:eastAsia="黑体" w:hAnsi="黑体" w:hint="eastAsia"/>
          <w:noProof/>
          <w:color w:val="000000" w:themeColor="text1"/>
          <w:kern w:val="0"/>
          <w:sz w:val="10"/>
          <w:szCs w:val="10"/>
        </w:rPr>
        <mc:AlternateContent>
          <mc:Choice Requires="wps">
            <w:drawing>
              <wp:anchor distT="0" distB="0" distL="114300" distR="114300" simplePos="0" relativeHeight="251659264" behindDoc="0" locked="0" layoutInCell="1" allowOverlap="0" wp14:anchorId="21A553B4" wp14:editId="5E88D224">
                <wp:simplePos x="0" y="0"/>
                <wp:positionH relativeFrom="page">
                  <wp:posOffset>900430</wp:posOffset>
                </wp:positionH>
                <wp:positionV relativeFrom="page">
                  <wp:posOffset>2700020</wp:posOffset>
                </wp:positionV>
                <wp:extent cx="6120130" cy="0"/>
                <wp:effectExtent l="0" t="0" r="0" b="0"/>
                <wp:wrapNone/>
                <wp:docPr id="1972175408"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4A0AA9D" id="直接连接符 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mc:Fallback>
        </mc:AlternateContent>
      </w:r>
    </w:p>
    <w:p w14:paraId="7FD43974" w14:textId="77777777" w:rsidR="00CD6A5F" w:rsidRDefault="00CD6A5F">
      <w:pPr>
        <w:pStyle w:val="affffa"/>
        <w:framePr w:w="9639" w:h="6976" w:hRule="exact" w:hSpace="0" w:vSpace="0" w:wrap="around" w:hAnchor="page" w:y="6408"/>
        <w:jc w:val="center"/>
        <w:rPr>
          <w:rFonts w:ascii="黑体" w:eastAsia="黑体" w:hAnsi="黑体"/>
          <w:b w:val="0"/>
          <w:bCs w:val="0"/>
          <w:color w:val="000000" w:themeColor="text1"/>
          <w:w w:val="100"/>
        </w:rPr>
      </w:pPr>
    </w:p>
    <w:p w14:paraId="0BAD04EB" w14:textId="77777777" w:rsidR="00CD6A5F" w:rsidRDefault="00D17385">
      <w:pPr>
        <w:pStyle w:val="afffffffffe"/>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9" w:name="CSTD_NAME"/>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新茶饮用茶  绿茶</w:t>
      </w:r>
      <w:r>
        <w:rPr>
          <w:color w:val="000000" w:themeColor="text1"/>
        </w:rPr>
        <w:fldChar w:fldCharType="end"/>
      </w:r>
      <w:bookmarkEnd w:id="9"/>
    </w:p>
    <w:p w14:paraId="07A25376" w14:textId="77777777" w:rsidR="00CD6A5F" w:rsidRDefault="00CD6A5F">
      <w:pPr>
        <w:framePr w:w="9639" w:h="6974" w:hRule="exact" w:wrap="around" w:vAnchor="page" w:hAnchor="page" w:x="1419" w:y="6408" w:anchorLock="1"/>
        <w:ind w:left="-1418"/>
        <w:rPr>
          <w:color w:val="000000" w:themeColor="text1"/>
        </w:rPr>
      </w:pPr>
    </w:p>
    <w:p w14:paraId="79689029" w14:textId="77777777" w:rsidR="00CD6A5F" w:rsidRDefault="00D17385">
      <w:pPr>
        <w:pStyle w:val="afffffff2"/>
        <w:framePr w:w="9639" w:h="6974" w:hRule="exact" w:wrap="around" w:vAnchor="page" w:hAnchor="page" w:x="1419" w:y="6408" w:anchorLock="1"/>
        <w:textAlignment w:val="bottom"/>
        <w:rPr>
          <w:rFonts w:ascii="黑体" w:eastAsia="黑体" w:hAnsi="黑体"/>
          <w:color w:val="000000" w:themeColor="text1"/>
          <w:szCs w:val="28"/>
        </w:rPr>
      </w:pPr>
      <w:r>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color w:val="000000" w:themeColor="text1"/>
          <w:szCs w:val="28"/>
        </w:rPr>
        <w:instrText xml:space="preserve"> FORMTEXT </w:instrText>
      </w:r>
      <w:r>
        <w:rPr>
          <w:rFonts w:ascii="黑体" w:eastAsia="黑体" w:hAnsi="黑体"/>
          <w:color w:val="000000" w:themeColor="text1"/>
          <w:szCs w:val="28"/>
        </w:rPr>
      </w:r>
      <w:r>
        <w:rPr>
          <w:rFonts w:ascii="黑体" w:eastAsia="黑体" w:hAnsi="黑体"/>
          <w:color w:val="000000" w:themeColor="text1"/>
          <w:szCs w:val="28"/>
        </w:rPr>
        <w:fldChar w:fldCharType="separate"/>
      </w:r>
      <w:r>
        <w:rPr>
          <w:rFonts w:ascii="黑体" w:eastAsia="黑体" w:hAnsi="黑体"/>
          <w:color w:val="000000" w:themeColor="text1"/>
          <w:szCs w:val="28"/>
        </w:rPr>
        <w:t>New-style tea</w:t>
      </w:r>
      <w:r>
        <w:rPr>
          <w:rFonts w:ascii="黑体" w:eastAsia="黑体" w:hAnsi="黑体" w:hint="eastAsia"/>
          <w:color w:val="000000" w:themeColor="text1"/>
          <w:szCs w:val="28"/>
        </w:rPr>
        <w:t>—G</w:t>
      </w:r>
      <w:r>
        <w:rPr>
          <w:rFonts w:ascii="黑体" w:eastAsia="黑体" w:hAnsi="黑体"/>
          <w:color w:val="000000" w:themeColor="text1"/>
          <w:szCs w:val="28"/>
        </w:rPr>
        <w:t>reen tea</w:t>
      </w:r>
      <w:r>
        <w:rPr>
          <w:rFonts w:ascii="黑体" w:eastAsia="黑体" w:hAnsi="黑体"/>
          <w:color w:val="000000" w:themeColor="text1"/>
          <w:szCs w:val="28"/>
        </w:rPr>
        <w:fldChar w:fldCharType="end"/>
      </w:r>
      <w:bookmarkEnd w:id="10"/>
    </w:p>
    <w:p w14:paraId="3B6F5ADF" w14:textId="77777777" w:rsidR="00CD6A5F" w:rsidRDefault="00CD6A5F">
      <w:pPr>
        <w:framePr w:w="9639" w:h="6974" w:hRule="exact" w:wrap="around" w:vAnchor="page" w:hAnchor="page" w:x="1419" w:y="6408" w:anchorLock="1"/>
        <w:spacing w:line="760" w:lineRule="exact"/>
        <w:ind w:left="-1418"/>
        <w:rPr>
          <w:color w:val="000000" w:themeColor="text1"/>
        </w:rPr>
      </w:pPr>
    </w:p>
    <w:p w14:paraId="39FDFF18" w14:textId="77777777" w:rsidR="00CD6A5F" w:rsidRDefault="00CD6A5F">
      <w:pPr>
        <w:pStyle w:val="afffffff2"/>
        <w:framePr w:w="9639" w:h="6974" w:hRule="exact" w:wrap="around" w:vAnchor="page" w:hAnchor="page" w:x="1419" w:y="6408" w:anchorLock="1"/>
        <w:textAlignment w:val="bottom"/>
        <w:rPr>
          <w:rFonts w:eastAsia="黑体"/>
          <w:color w:val="000000" w:themeColor="text1"/>
          <w:szCs w:val="28"/>
        </w:rPr>
      </w:pPr>
    </w:p>
    <w:p w14:paraId="60300CA4" w14:textId="77777777" w:rsidR="00CD6A5F" w:rsidRDefault="00D17385">
      <w:pPr>
        <w:pStyle w:val="afffffff2"/>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color w:val="000000" w:themeColor="text1"/>
          <w:sz w:val="24"/>
          <w:szCs w:val="28"/>
        </w:rPr>
        <w:instrText xml:space="preserve"> FORMDROPDOWN </w:instrText>
      </w:r>
      <w:r>
        <w:rPr>
          <w:color w:val="000000" w:themeColor="text1"/>
          <w:sz w:val="24"/>
          <w:szCs w:val="28"/>
        </w:rPr>
      </w:r>
      <w:r>
        <w:rPr>
          <w:color w:val="000000" w:themeColor="text1"/>
          <w:sz w:val="24"/>
          <w:szCs w:val="28"/>
        </w:rPr>
        <w:fldChar w:fldCharType="end"/>
      </w:r>
      <w:bookmarkEnd w:id="11"/>
    </w:p>
    <w:p w14:paraId="2E61D003" w14:textId="77777777" w:rsidR="00CD6A5F" w:rsidRDefault="00D17385">
      <w:pPr>
        <w:pStyle w:val="afffffff2"/>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2"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2"/>
    </w:p>
    <w:p w14:paraId="7975D429" w14:textId="77777777" w:rsidR="00CD6A5F" w:rsidRDefault="00D17385">
      <w:pPr>
        <w:pStyle w:val="afffffff2"/>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end"/>
      </w:r>
      <w:bookmarkEnd w:id="13"/>
    </w:p>
    <w:p w14:paraId="38591744" w14:textId="77777777" w:rsidR="00CD6A5F" w:rsidRDefault="00D17385">
      <w:pPr>
        <w:pStyle w:val="afffffffffa"/>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4"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5"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6"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6"/>
      <w:r>
        <w:rPr>
          <w:rFonts w:hint="eastAsia"/>
          <w:color w:val="000000" w:themeColor="text1"/>
        </w:rPr>
        <w:t>发布</w:t>
      </w:r>
    </w:p>
    <w:p w14:paraId="4CDE549C" w14:textId="77777777" w:rsidR="00CD6A5F" w:rsidRDefault="00D17385">
      <w:pPr>
        <w:pStyle w:val="afffffffffb"/>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7"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8"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9"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9"/>
      <w:r>
        <w:rPr>
          <w:rFonts w:hint="eastAsia"/>
          <w:color w:val="000000" w:themeColor="text1"/>
        </w:rPr>
        <w:t>实施</w:t>
      </w:r>
    </w:p>
    <w:p w14:paraId="0860B466" w14:textId="77777777" w:rsidR="00CD6A5F" w:rsidRDefault="00D17385">
      <w:pPr>
        <w:pStyle w:val="affffffff2"/>
        <w:framePr w:h="584" w:hRule="exact" w:hSpace="181" w:vSpace="181" w:wrap="around" w:y="14800"/>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20"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广西标准化协会</w:t>
      </w:r>
      <w:r>
        <w:rPr>
          <w:rFonts w:hAnsi="黑体"/>
          <w:color w:val="000000" w:themeColor="text1"/>
          <w:w w:val="100"/>
          <w:sz w:val="28"/>
        </w:rPr>
        <w:fldChar w:fldCharType="end"/>
      </w:r>
      <w:bookmarkEnd w:id="20"/>
      <w:r>
        <w:rPr>
          <w:rFonts w:ascii="Times New Roman"/>
          <w:color w:val="000000" w:themeColor="text1"/>
          <w:w w:val="100"/>
          <w:sz w:val="28"/>
        </w:rPr>
        <w:t>  </w:t>
      </w:r>
      <w:r>
        <w:rPr>
          <w:rStyle w:val="afffffffffff3"/>
          <w:rFonts w:hAnsi="黑体" w:hint="eastAsia"/>
          <w:color w:val="000000" w:themeColor="text1"/>
          <w:position w:val="0"/>
        </w:rPr>
        <w:t>发</w:t>
      </w:r>
      <w:r>
        <w:rPr>
          <w:rStyle w:val="afffffffffff3"/>
          <w:rFonts w:hAnsi="黑体" w:hint="eastAsia"/>
          <w:color w:val="000000" w:themeColor="text1"/>
          <w:spacing w:val="0"/>
          <w:position w:val="0"/>
        </w:rPr>
        <w:t>布</w:t>
      </w:r>
    </w:p>
    <w:p w14:paraId="00F56ABA" w14:textId="77777777" w:rsidR="00CD6A5F" w:rsidRDefault="00D17385">
      <w:pPr>
        <w:rPr>
          <w:rFonts w:ascii="宋体" w:hAnsi="宋体"/>
          <w:color w:val="000000" w:themeColor="text1"/>
          <w:sz w:val="28"/>
          <w:szCs w:val="28"/>
        </w:rPr>
        <w:sectPr w:rsidR="00CD6A5F" w:rsidSect="002845F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41F2A04C" wp14:editId="13FC48B2">
                <wp:simplePos x="0" y="0"/>
                <wp:positionH relativeFrom="page">
                  <wp:posOffset>899795</wp:posOffset>
                </wp:positionH>
                <wp:positionV relativeFrom="page">
                  <wp:posOffset>9252585</wp:posOffset>
                </wp:positionV>
                <wp:extent cx="6120130" cy="0"/>
                <wp:effectExtent l="0" t="0" r="0" b="0"/>
                <wp:wrapNone/>
                <wp:docPr id="28171181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072A099"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mc:Fallback>
        </mc:AlternateContent>
      </w:r>
    </w:p>
    <w:p w14:paraId="5647382C" w14:textId="77777777" w:rsidR="002845FF" w:rsidRDefault="002845FF" w:rsidP="002845FF">
      <w:pPr>
        <w:pStyle w:val="affffff4"/>
        <w:spacing w:after="360"/>
      </w:pPr>
      <w:bookmarkStart w:id="21" w:name="BookMark1"/>
      <w:r w:rsidRPr="002845FF">
        <w:rPr>
          <w:rFonts w:hint="eastAsia"/>
          <w:spacing w:val="320"/>
        </w:rPr>
        <w:lastRenderedPageBreak/>
        <w:t>目</w:t>
      </w:r>
      <w:r>
        <w:rPr>
          <w:rFonts w:hint="eastAsia"/>
        </w:rPr>
        <w:t>次</w:t>
      </w:r>
    </w:p>
    <w:p w14:paraId="4D1660EE" w14:textId="69C743DA" w:rsidR="002845FF" w:rsidRPr="002845FF" w:rsidRDefault="002845FF">
      <w:pPr>
        <w:pStyle w:val="10"/>
        <w:tabs>
          <w:tab w:val="right" w:leader="dot" w:pos="9344"/>
        </w:tabs>
        <w:rPr>
          <w:rFonts w:asciiTheme="minorHAnsi" w:eastAsiaTheme="minorEastAsia" w:hAnsiTheme="minorHAnsi" w:cstheme="minorBidi"/>
          <w:noProof/>
          <w:sz w:val="22"/>
          <w:szCs w:val="24"/>
          <w14:ligatures w14:val="standardContextual"/>
        </w:rPr>
      </w:pPr>
      <w:r w:rsidRPr="002845FF">
        <w:fldChar w:fldCharType="begin"/>
      </w:r>
      <w:r w:rsidRPr="002845FF">
        <w:instrText xml:space="preserve"> TOC \o "1-1" \h \t "标准文件_一级条标题,2,标准文件_附录一级条标题,2," </w:instrText>
      </w:r>
      <w:r w:rsidRPr="002845FF">
        <w:fldChar w:fldCharType="separate"/>
      </w:r>
      <w:hyperlink w:anchor="_Toc238397665" w:history="1">
        <w:r w:rsidRPr="002845FF">
          <w:rPr>
            <w:rStyle w:val="affff6"/>
            <w:noProof/>
          </w:rPr>
          <w:t>前言</w:t>
        </w:r>
        <w:r w:rsidRPr="002845FF">
          <w:rPr>
            <w:rFonts w:hint="eastAsia"/>
            <w:noProof/>
          </w:rPr>
          <w:tab/>
        </w:r>
        <w:r w:rsidRPr="002845FF">
          <w:rPr>
            <w:rFonts w:hint="eastAsia"/>
            <w:noProof/>
          </w:rPr>
          <w:fldChar w:fldCharType="begin"/>
        </w:r>
        <w:r w:rsidRPr="002845FF">
          <w:rPr>
            <w:rFonts w:hint="eastAsia"/>
            <w:noProof/>
          </w:rPr>
          <w:instrText xml:space="preserve"> </w:instrText>
        </w:r>
        <w:r w:rsidRPr="002845FF">
          <w:rPr>
            <w:noProof/>
          </w:rPr>
          <w:instrText>PAGEREF _Toc238397665 \h</w:instrText>
        </w:r>
        <w:r w:rsidRPr="002845FF">
          <w:rPr>
            <w:rFonts w:hint="eastAsia"/>
            <w:noProof/>
          </w:rPr>
          <w:instrText xml:space="preserve"> </w:instrText>
        </w:r>
        <w:r w:rsidRPr="002845FF">
          <w:rPr>
            <w:rFonts w:hint="eastAsia"/>
            <w:noProof/>
          </w:rPr>
        </w:r>
        <w:r w:rsidRPr="002845FF">
          <w:rPr>
            <w:rFonts w:hint="eastAsia"/>
            <w:noProof/>
          </w:rPr>
          <w:fldChar w:fldCharType="separate"/>
        </w:r>
        <w:r w:rsidR="00581E01">
          <w:rPr>
            <w:noProof/>
          </w:rPr>
          <w:t>II</w:t>
        </w:r>
        <w:r w:rsidRPr="002845FF">
          <w:rPr>
            <w:rFonts w:hint="eastAsia"/>
            <w:noProof/>
          </w:rPr>
          <w:fldChar w:fldCharType="end"/>
        </w:r>
      </w:hyperlink>
    </w:p>
    <w:p w14:paraId="6E917036" w14:textId="085779F0"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66" w:history="1">
        <w:r w:rsidR="002845FF" w:rsidRPr="002845FF">
          <w:rPr>
            <w:rStyle w:val="affff6"/>
            <w:noProof/>
          </w:rPr>
          <w:t>1</w:t>
        </w:r>
        <w:r w:rsidR="002845FF">
          <w:rPr>
            <w:rStyle w:val="affff6"/>
            <w:noProof/>
          </w:rPr>
          <w:t xml:space="preserve"> </w:t>
        </w:r>
        <w:r w:rsidR="002845FF" w:rsidRPr="002845FF">
          <w:rPr>
            <w:rStyle w:val="affff6"/>
            <w:noProof/>
          </w:rPr>
          <w:t xml:space="preserve"> 范围</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_Toc238397666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5C8ABB15" w14:textId="6DA56F36"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67" w:history="1">
        <w:r w:rsidR="002845FF" w:rsidRPr="002845FF">
          <w:rPr>
            <w:rStyle w:val="affff6"/>
            <w:noProof/>
          </w:rPr>
          <w:t>2</w:t>
        </w:r>
        <w:r w:rsidR="002845FF">
          <w:rPr>
            <w:rStyle w:val="affff6"/>
            <w:noProof/>
          </w:rPr>
          <w:t xml:space="preserve"> </w:t>
        </w:r>
        <w:r w:rsidR="002845FF" w:rsidRPr="002845FF">
          <w:rPr>
            <w:rStyle w:val="affff6"/>
            <w:noProof/>
          </w:rPr>
          <w:t xml:space="preserve"> 规范性引用文件</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_Toc238397667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5137EB05" w14:textId="36785426"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68" w:history="1">
        <w:r w:rsidR="002845FF" w:rsidRPr="002845FF">
          <w:rPr>
            <w:rStyle w:val="affff6"/>
            <w:noProof/>
          </w:rPr>
          <w:t>3</w:t>
        </w:r>
        <w:r w:rsidR="002845FF">
          <w:rPr>
            <w:rStyle w:val="affff6"/>
            <w:noProof/>
          </w:rPr>
          <w:t xml:space="preserve"> </w:t>
        </w:r>
        <w:r w:rsidR="002845FF" w:rsidRPr="002845FF">
          <w:rPr>
            <w:rStyle w:val="affff6"/>
            <w:noProof/>
          </w:rPr>
          <w:t xml:space="preserve"> 术语和定义</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_Toc238397668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69400936" w14:textId="54CC663E"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69" w:history="1">
        <w:r w:rsidR="002845FF" w:rsidRPr="002845FF">
          <w:rPr>
            <w:rStyle w:val="affff6"/>
            <w:noProof/>
          </w:rPr>
          <w:t>4</w:t>
        </w:r>
        <w:r w:rsidR="002845FF">
          <w:rPr>
            <w:rStyle w:val="affff6"/>
            <w:noProof/>
          </w:rPr>
          <w:t xml:space="preserve"> </w:t>
        </w:r>
        <w:r w:rsidR="002845FF" w:rsidRPr="002845FF">
          <w:rPr>
            <w:rStyle w:val="affff6"/>
            <w:noProof/>
          </w:rPr>
          <w:t xml:space="preserve"> 等级</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_Toc238397669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58AE5A1F" w14:textId="5A7AB476"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70" w:history="1">
        <w:r w:rsidR="002845FF" w:rsidRPr="002845FF">
          <w:rPr>
            <w:rStyle w:val="affff6"/>
            <w:noProof/>
          </w:rPr>
          <w:t>5</w:t>
        </w:r>
        <w:r w:rsidR="002845FF">
          <w:rPr>
            <w:rStyle w:val="affff6"/>
            <w:noProof/>
          </w:rPr>
          <w:t xml:space="preserve"> </w:t>
        </w:r>
        <w:r w:rsidR="002845FF" w:rsidRPr="002845FF">
          <w:rPr>
            <w:rStyle w:val="affff6"/>
            <w:noProof/>
          </w:rPr>
          <w:t xml:space="preserve"> 质量要求</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_Toc238397670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33C43A9E" w14:textId="6203AF3B"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1" w:history="1">
        <w:r w:rsidR="002845FF" w:rsidRPr="002845FF">
          <w:rPr>
            <w:rStyle w:val="affff6"/>
            <w:noProof/>
          </w:rPr>
          <w:t>5.1</w:t>
        </w:r>
        <w:r w:rsidR="002845FF">
          <w:rPr>
            <w:rStyle w:val="affff6"/>
            <w:noProof/>
          </w:rPr>
          <w:t xml:space="preserve"> </w:t>
        </w:r>
        <w:r w:rsidR="002845FF" w:rsidRPr="002845FF">
          <w:rPr>
            <w:rStyle w:val="affff6"/>
            <w:noProof/>
          </w:rPr>
          <w:t xml:space="preserve"> 原料要求</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_Toc238397671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0A0993B2" w14:textId="4BF527A6"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2" w:history="1">
        <w:r w:rsidR="002845FF" w:rsidRPr="002845FF">
          <w:rPr>
            <w:rStyle w:val="affff6"/>
            <w:noProof/>
          </w:rPr>
          <w:t>5.2</w:t>
        </w:r>
        <w:r w:rsidR="002845FF">
          <w:rPr>
            <w:rStyle w:val="affff6"/>
            <w:noProof/>
          </w:rPr>
          <w:t xml:space="preserve"> </w:t>
        </w:r>
        <w:r w:rsidR="002845FF" w:rsidRPr="002845FF">
          <w:rPr>
            <w:rStyle w:val="affff6"/>
            <w:noProof/>
          </w:rPr>
          <w:t xml:space="preserve"> 感官要求</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_Toc238397672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1</w:t>
        </w:r>
        <w:r w:rsidR="002845FF" w:rsidRPr="002845FF">
          <w:rPr>
            <w:rFonts w:hint="eastAsia"/>
            <w:noProof/>
          </w:rPr>
          <w:fldChar w:fldCharType="end"/>
        </w:r>
      </w:hyperlink>
    </w:p>
    <w:p w14:paraId="2C73D467" w14:textId="7AA7D67B"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3" w:history="1">
        <w:r w:rsidR="002845FF" w:rsidRPr="002845FF">
          <w:rPr>
            <w:rStyle w:val="affff6"/>
            <w:noProof/>
          </w:rPr>
          <w:t>5.3</w:t>
        </w:r>
        <w:r w:rsidR="002845FF">
          <w:rPr>
            <w:rStyle w:val="affff6"/>
            <w:noProof/>
          </w:rPr>
          <w:t xml:space="preserve"> </w:t>
        </w:r>
        <w:r w:rsidR="002845FF" w:rsidRPr="002845FF">
          <w:rPr>
            <w:rStyle w:val="affff6"/>
            <w:noProof/>
          </w:rPr>
          <w:t xml:space="preserve"> 理化指标</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_Toc238397673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2</w:t>
        </w:r>
        <w:r w:rsidR="002845FF" w:rsidRPr="002845FF">
          <w:rPr>
            <w:rFonts w:hint="eastAsia"/>
            <w:noProof/>
          </w:rPr>
          <w:fldChar w:fldCharType="end"/>
        </w:r>
      </w:hyperlink>
    </w:p>
    <w:p w14:paraId="72A84ADB" w14:textId="02062195"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4" w:history="1">
        <w:r w:rsidR="002845FF" w:rsidRPr="002845FF">
          <w:rPr>
            <w:rStyle w:val="affff6"/>
            <w:noProof/>
          </w:rPr>
          <w:t>5.4</w:t>
        </w:r>
        <w:r w:rsidR="002845FF">
          <w:rPr>
            <w:rStyle w:val="affff6"/>
            <w:noProof/>
          </w:rPr>
          <w:t xml:space="preserve"> </w:t>
        </w:r>
        <w:r w:rsidR="002845FF" w:rsidRPr="002845FF">
          <w:rPr>
            <w:rStyle w:val="affff6"/>
            <w:noProof/>
          </w:rPr>
          <w:t xml:space="preserve"> 安全指标</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_Toc238397674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2</w:t>
        </w:r>
        <w:r w:rsidR="002845FF" w:rsidRPr="002845FF">
          <w:rPr>
            <w:rFonts w:hint="eastAsia"/>
            <w:noProof/>
          </w:rPr>
          <w:fldChar w:fldCharType="end"/>
        </w:r>
      </w:hyperlink>
    </w:p>
    <w:p w14:paraId="3D4CB2CA" w14:textId="55083D77"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5" w:history="1">
        <w:r w:rsidR="002845FF" w:rsidRPr="002845FF">
          <w:rPr>
            <w:rStyle w:val="affff6"/>
            <w:noProof/>
          </w:rPr>
          <w:t>5.5</w:t>
        </w:r>
        <w:r w:rsidR="002845FF">
          <w:rPr>
            <w:rStyle w:val="affff6"/>
            <w:noProof/>
          </w:rPr>
          <w:t xml:space="preserve"> </w:t>
        </w:r>
        <w:r w:rsidR="002845FF" w:rsidRPr="002845FF">
          <w:rPr>
            <w:rStyle w:val="affff6"/>
            <w:noProof/>
          </w:rPr>
          <w:t xml:space="preserve"> 净含量</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_Toc238397675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2</w:t>
        </w:r>
        <w:r w:rsidR="002845FF" w:rsidRPr="002845FF">
          <w:rPr>
            <w:rFonts w:hint="eastAsia"/>
            <w:noProof/>
          </w:rPr>
          <w:fldChar w:fldCharType="end"/>
        </w:r>
      </w:hyperlink>
    </w:p>
    <w:p w14:paraId="4273B358" w14:textId="6BFB8538"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76" w:history="1">
        <w:r w:rsidR="002845FF" w:rsidRPr="002845FF">
          <w:rPr>
            <w:rStyle w:val="affff6"/>
            <w:noProof/>
          </w:rPr>
          <w:t>6</w:t>
        </w:r>
        <w:r w:rsidR="002845FF">
          <w:rPr>
            <w:rStyle w:val="affff6"/>
            <w:noProof/>
          </w:rPr>
          <w:t xml:space="preserve"> </w:t>
        </w:r>
        <w:r w:rsidR="002845FF" w:rsidRPr="002845FF">
          <w:rPr>
            <w:rStyle w:val="affff6"/>
            <w:noProof/>
          </w:rPr>
          <w:t xml:space="preserve"> 试验方法</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_Toc238397676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2</w:t>
        </w:r>
        <w:r w:rsidR="002845FF" w:rsidRPr="002845FF">
          <w:rPr>
            <w:rFonts w:hint="eastAsia"/>
            <w:noProof/>
          </w:rPr>
          <w:fldChar w:fldCharType="end"/>
        </w:r>
      </w:hyperlink>
    </w:p>
    <w:p w14:paraId="6BB40724" w14:textId="0372620C"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7" w:history="1">
        <w:r w:rsidR="002845FF" w:rsidRPr="002845FF">
          <w:rPr>
            <w:rStyle w:val="affff6"/>
            <w:noProof/>
          </w:rPr>
          <w:t>6.1</w:t>
        </w:r>
        <w:r w:rsidR="002845FF">
          <w:rPr>
            <w:rStyle w:val="affff6"/>
            <w:noProof/>
          </w:rPr>
          <w:t xml:space="preserve"> </w:t>
        </w:r>
        <w:r w:rsidR="002845FF" w:rsidRPr="002845FF">
          <w:rPr>
            <w:rStyle w:val="affff6"/>
            <w:noProof/>
          </w:rPr>
          <w:t xml:space="preserve"> 感官要求</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_Toc238397677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2</w:t>
        </w:r>
        <w:r w:rsidR="002845FF" w:rsidRPr="002845FF">
          <w:rPr>
            <w:rFonts w:hint="eastAsia"/>
            <w:noProof/>
          </w:rPr>
          <w:fldChar w:fldCharType="end"/>
        </w:r>
      </w:hyperlink>
    </w:p>
    <w:p w14:paraId="7482D78D" w14:textId="66EC381C"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8" w:history="1">
        <w:r w:rsidR="002845FF" w:rsidRPr="002845FF">
          <w:rPr>
            <w:rStyle w:val="affff6"/>
            <w:noProof/>
          </w:rPr>
          <w:t>6.2</w:t>
        </w:r>
        <w:r w:rsidR="002845FF">
          <w:rPr>
            <w:rStyle w:val="affff6"/>
            <w:noProof/>
          </w:rPr>
          <w:t xml:space="preserve"> </w:t>
        </w:r>
        <w:r w:rsidR="002845FF" w:rsidRPr="002845FF">
          <w:rPr>
            <w:rStyle w:val="affff6"/>
            <w:noProof/>
          </w:rPr>
          <w:t xml:space="preserve"> 理化指标</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_Toc238397678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2</w:t>
        </w:r>
        <w:r w:rsidR="002845FF" w:rsidRPr="002845FF">
          <w:rPr>
            <w:rFonts w:hint="eastAsia"/>
            <w:noProof/>
          </w:rPr>
          <w:fldChar w:fldCharType="end"/>
        </w:r>
      </w:hyperlink>
    </w:p>
    <w:p w14:paraId="5A943694" w14:textId="79D44018"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79" w:history="1">
        <w:r w:rsidR="002845FF" w:rsidRPr="002845FF">
          <w:rPr>
            <w:rStyle w:val="affff6"/>
            <w:noProof/>
          </w:rPr>
          <w:t>6.3</w:t>
        </w:r>
        <w:r w:rsidR="002845FF">
          <w:rPr>
            <w:rStyle w:val="affff6"/>
            <w:noProof/>
          </w:rPr>
          <w:t xml:space="preserve"> </w:t>
        </w:r>
        <w:r w:rsidR="002845FF" w:rsidRPr="002845FF">
          <w:rPr>
            <w:rStyle w:val="affff6"/>
            <w:noProof/>
          </w:rPr>
          <w:t xml:space="preserve"> 安全指标</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_Toc238397679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02FEBD70" w14:textId="37255A5F"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0" w:history="1">
        <w:r w:rsidR="002845FF" w:rsidRPr="002845FF">
          <w:rPr>
            <w:rStyle w:val="affff6"/>
            <w:noProof/>
          </w:rPr>
          <w:t>6.4</w:t>
        </w:r>
        <w:r w:rsidR="002845FF">
          <w:rPr>
            <w:rStyle w:val="affff6"/>
            <w:noProof/>
          </w:rPr>
          <w:t xml:space="preserve"> </w:t>
        </w:r>
        <w:r w:rsidR="002845FF" w:rsidRPr="002845FF">
          <w:rPr>
            <w:rStyle w:val="affff6"/>
            <w:noProof/>
          </w:rPr>
          <w:t xml:space="preserve"> 净含量</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_Toc238397680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01B613DC" w14:textId="74A5C0F3"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81" w:history="1">
        <w:r w:rsidR="002845FF" w:rsidRPr="002845FF">
          <w:rPr>
            <w:rStyle w:val="affff6"/>
            <w:noProof/>
          </w:rPr>
          <w:t>7</w:t>
        </w:r>
        <w:r w:rsidR="002845FF">
          <w:rPr>
            <w:rStyle w:val="affff6"/>
            <w:noProof/>
          </w:rPr>
          <w:t xml:space="preserve"> </w:t>
        </w:r>
        <w:r w:rsidR="002845FF" w:rsidRPr="002845FF">
          <w:rPr>
            <w:rStyle w:val="affff6"/>
            <w:noProof/>
          </w:rPr>
          <w:t xml:space="preserve"> 检验规则</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_Toc238397681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41248BCE" w14:textId="3DBA58A7"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2" w:history="1">
        <w:r w:rsidR="002845FF" w:rsidRPr="002845FF">
          <w:rPr>
            <w:rStyle w:val="affff6"/>
            <w:noProof/>
          </w:rPr>
          <w:t>7.1</w:t>
        </w:r>
        <w:r w:rsidR="002845FF">
          <w:rPr>
            <w:rStyle w:val="affff6"/>
            <w:noProof/>
          </w:rPr>
          <w:t xml:space="preserve"> </w:t>
        </w:r>
        <w:r w:rsidR="002845FF" w:rsidRPr="002845FF">
          <w:rPr>
            <w:rStyle w:val="affff6"/>
            <w:noProof/>
          </w:rPr>
          <w:t xml:space="preserve"> 组批</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_Toc238397682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3214471B" w14:textId="50A45DD8"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3" w:history="1">
        <w:r w:rsidR="002845FF" w:rsidRPr="002845FF">
          <w:rPr>
            <w:rStyle w:val="affff6"/>
            <w:noProof/>
          </w:rPr>
          <w:t>7.2</w:t>
        </w:r>
        <w:r w:rsidR="002845FF">
          <w:rPr>
            <w:rStyle w:val="affff6"/>
            <w:noProof/>
          </w:rPr>
          <w:t xml:space="preserve"> </w:t>
        </w:r>
        <w:r w:rsidR="002845FF" w:rsidRPr="002845FF">
          <w:rPr>
            <w:rStyle w:val="affff6"/>
            <w:noProof/>
          </w:rPr>
          <w:t xml:space="preserve"> 取样</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_Toc238397683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4EF8B0DF" w14:textId="0C98F45A"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4" w:history="1">
        <w:r w:rsidR="002845FF" w:rsidRPr="002845FF">
          <w:rPr>
            <w:rStyle w:val="affff6"/>
            <w:noProof/>
          </w:rPr>
          <w:t>7.3</w:t>
        </w:r>
        <w:r w:rsidR="002845FF">
          <w:rPr>
            <w:rStyle w:val="affff6"/>
            <w:noProof/>
          </w:rPr>
          <w:t xml:space="preserve"> </w:t>
        </w:r>
        <w:r w:rsidR="002845FF" w:rsidRPr="002845FF">
          <w:rPr>
            <w:rStyle w:val="affff6"/>
            <w:noProof/>
          </w:rPr>
          <w:t xml:space="preserve"> 检验</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_Toc238397684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35A64197" w14:textId="26ACE1E0"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5" w:history="1">
        <w:r w:rsidR="002845FF" w:rsidRPr="002845FF">
          <w:rPr>
            <w:rStyle w:val="affff6"/>
            <w:noProof/>
          </w:rPr>
          <w:t>7.4</w:t>
        </w:r>
        <w:r w:rsidR="002845FF">
          <w:rPr>
            <w:rStyle w:val="affff6"/>
            <w:noProof/>
          </w:rPr>
          <w:t xml:space="preserve"> </w:t>
        </w:r>
        <w:r w:rsidR="002845FF" w:rsidRPr="002845FF">
          <w:rPr>
            <w:rStyle w:val="affff6"/>
            <w:noProof/>
          </w:rPr>
          <w:t xml:space="preserve"> 判定规则</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_Toc238397685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3</w:t>
        </w:r>
        <w:r w:rsidR="002845FF" w:rsidRPr="002845FF">
          <w:rPr>
            <w:rFonts w:hint="eastAsia"/>
            <w:noProof/>
          </w:rPr>
          <w:fldChar w:fldCharType="end"/>
        </w:r>
      </w:hyperlink>
    </w:p>
    <w:p w14:paraId="462F0AE2" w14:textId="7044A513"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86" w:history="1">
        <w:r w:rsidR="002845FF" w:rsidRPr="002845FF">
          <w:rPr>
            <w:rStyle w:val="affff6"/>
            <w:noProof/>
          </w:rPr>
          <w:t>8</w:t>
        </w:r>
        <w:r w:rsidR="002845FF">
          <w:rPr>
            <w:rStyle w:val="affff6"/>
            <w:noProof/>
          </w:rPr>
          <w:t xml:space="preserve"> </w:t>
        </w:r>
        <w:r w:rsidR="002845FF" w:rsidRPr="002845FF">
          <w:rPr>
            <w:rStyle w:val="affff6"/>
            <w:noProof/>
          </w:rPr>
          <w:t xml:space="preserve"> 标志、标签、包装、运输和贮存</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_Toc238397686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4</w:t>
        </w:r>
        <w:r w:rsidR="002845FF" w:rsidRPr="002845FF">
          <w:rPr>
            <w:rFonts w:hint="eastAsia"/>
            <w:noProof/>
          </w:rPr>
          <w:fldChar w:fldCharType="end"/>
        </w:r>
      </w:hyperlink>
    </w:p>
    <w:p w14:paraId="15C14F74" w14:textId="7297ACDF"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7" w:history="1">
        <w:r w:rsidR="002845FF" w:rsidRPr="002845FF">
          <w:rPr>
            <w:rStyle w:val="affff6"/>
            <w:noProof/>
          </w:rPr>
          <w:t>8.1</w:t>
        </w:r>
        <w:r w:rsidR="002845FF">
          <w:rPr>
            <w:rStyle w:val="affff6"/>
            <w:noProof/>
          </w:rPr>
          <w:t xml:space="preserve"> </w:t>
        </w:r>
        <w:r w:rsidR="002845FF" w:rsidRPr="002845FF">
          <w:rPr>
            <w:rStyle w:val="affff6"/>
            <w:noProof/>
          </w:rPr>
          <w:t xml:space="preserve"> 标志标签</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_Toc238397687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4</w:t>
        </w:r>
        <w:r w:rsidR="002845FF" w:rsidRPr="002845FF">
          <w:rPr>
            <w:rFonts w:hint="eastAsia"/>
            <w:noProof/>
          </w:rPr>
          <w:fldChar w:fldCharType="end"/>
        </w:r>
      </w:hyperlink>
    </w:p>
    <w:p w14:paraId="3411D654" w14:textId="63515FF9"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8" w:history="1">
        <w:r w:rsidR="002845FF" w:rsidRPr="002845FF">
          <w:rPr>
            <w:rStyle w:val="affff6"/>
            <w:noProof/>
          </w:rPr>
          <w:t>8.2</w:t>
        </w:r>
        <w:r w:rsidR="002845FF">
          <w:rPr>
            <w:rStyle w:val="affff6"/>
            <w:noProof/>
          </w:rPr>
          <w:t xml:space="preserve"> </w:t>
        </w:r>
        <w:r w:rsidR="002845FF" w:rsidRPr="002845FF">
          <w:rPr>
            <w:rStyle w:val="affff6"/>
            <w:noProof/>
          </w:rPr>
          <w:t xml:space="preserve"> 包装</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_Toc238397688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4</w:t>
        </w:r>
        <w:r w:rsidR="002845FF" w:rsidRPr="002845FF">
          <w:rPr>
            <w:rFonts w:hint="eastAsia"/>
            <w:noProof/>
          </w:rPr>
          <w:fldChar w:fldCharType="end"/>
        </w:r>
      </w:hyperlink>
    </w:p>
    <w:p w14:paraId="2B582F68" w14:textId="3F449713"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89" w:history="1">
        <w:r w:rsidR="002845FF" w:rsidRPr="002845FF">
          <w:rPr>
            <w:rStyle w:val="affff6"/>
            <w:noProof/>
          </w:rPr>
          <w:t>8.3</w:t>
        </w:r>
        <w:r w:rsidR="002845FF">
          <w:rPr>
            <w:rStyle w:val="affff6"/>
            <w:noProof/>
          </w:rPr>
          <w:t xml:space="preserve"> </w:t>
        </w:r>
        <w:r w:rsidR="002845FF" w:rsidRPr="002845FF">
          <w:rPr>
            <w:rStyle w:val="affff6"/>
            <w:noProof/>
          </w:rPr>
          <w:t xml:space="preserve"> 运输</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_Toc238397689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4</w:t>
        </w:r>
        <w:r w:rsidR="002845FF" w:rsidRPr="002845FF">
          <w:rPr>
            <w:rFonts w:hint="eastAsia"/>
            <w:noProof/>
          </w:rPr>
          <w:fldChar w:fldCharType="end"/>
        </w:r>
      </w:hyperlink>
    </w:p>
    <w:p w14:paraId="711F68EB" w14:textId="46B48808" w:rsidR="002845FF" w:rsidRPr="002845FF" w:rsidRDefault="0052158C">
      <w:pPr>
        <w:pStyle w:val="23"/>
        <w:rPr>
          <w:rFonts w:asciiTheme="minorHAnsi" w:eastAsiaTheme="minorEastAsia" w:hAnsiTheme="minorHAnsi" w:cstheme="minorBidi"/>
          <w:noProof/>
          <w:sz w:val="22"/>
          <w:szCs w:val="24"/>
          <w14:ligatures w14:val="standardContextual"/>
        </w:rPr>
      </w:pPr>
      <w:hyperlink w:anchor="_Toc238397690" w:history="1">
        <w:r w:rsidR="002845FF" w:rsidRPr="002845FF">
          <w:rPr>
            <w:rStyle w:val="affff6"/>
            <w:noProof/>
          </w:rPr>
          <w:t>8.4</w:t>
        </w:r>
        <w:r w:rsidR="002845FF">
          <w:rPr>
            <w:rStyle w:val="affff6"/>
            <w:noProof/>
          </w:rPr>
          <w:t xml:space="preserve"> </w:t>
        </w:r>
        <w:r w:rsidR="002845FF" w:rsidRPr="002845FF">
          <w:rPr>
            <w:rStyle w:val="affff6"/>
            <w:noProof/>
          </w:rPr>
          <w:t xml:space="preserve"> 贮存</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_Toc238397690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4</w:t>
        </w:r>
        <w:r w:rsidR="002845FF" w:rsidRPr="002845FF">
          <w:rPr>
            <w:rFonts w:hint="eastAsia"/>
            <w:noProof/>
          </w:rPr>
          <w:fldChar w:fldCharType="end"/>
        </w:r>
      </w:hyperlink>
    </w:p>
    <w:p w14:paraId="5D08EBCA" w14:textId="1E10233E" w:rsidR="002845FF" w:rsidRPr="002845FF" w:rsidRDefault="0052158C">
      <w:pPr>
        <w:pStyle w:val="10"/>
        <w:tabs>
          <w:tab w:val="right" w:leader="dot" w:pos="9344"/>
        </w:tabs>
        <w:rPr>
          <w:rFonts w:asciiTheme="minorHAnsi" w:eastAsiaTheme="minorEastAsia" w:hAnsiTheme="minorHAnsi" w:cstheme="minorBidi"/>
          <w:noProof/>
          <w:sz w:val="22"/>
          <w:szCs w:val="24"/>
          <w14:ligatures w14:val="standardContextual"/>
        </w:rPr>
      </w:pPr>
      <w:hyperlink w:anchor="_Toc238397691" w:history="1">
        <w:r w:rsidR="002845FF" w:rsidRPr="002845FF">
          <w:rPr>
            <w:rStyle w:val="affff6"/>
            <w:noProof/>
          </w:rPr>
          <w:t>参考文献</w:t>
        </w:r>
        <w:r w:rsidR="002845FF" w:rsidRPr="002845FF">
          <w:rPr>
            <w:rFonts w:hint="eastAsia"/>
            <w:noProof/>
          </w:rPr>
          <w:tab/>
        </w:r>
        <w:r w:rsidR="002845FF" w:rsidRPr="002845FF">
          <w:rPr>
            <w:rFonts w:hint="eastAsia"/>
            <w:noProof/>
          </w:rPr>
          <w:fldChar w:fldCharType="begin"/>
        </w:r>
        <w:r w:rsidR="002845FF" w:rsidRPr="002845FF">
          <w:rPr>
            <w:rFonts w:hint="eastAsia"/>
            <w:noProof/>
          </w:rPr>
          <w:instrText xml:space="preserve"> </w:instrText>
        </w:r>
        <w:r w:rsidR="002845FF" w:rsidRPr="002845FF">
          <w:rPr>
            <w:noProof/>
          </w:rPr>
          <w:instrText>PAGEREF _Toc238397691 \h</w:instrText>
        </w:r>
        <w:r w:rsidR="002845FF" w:rsidRPr="002845FF">
          <w:rPr>
            <w:rFonts w:hint="eastAsia"/>
            <w:noProof/>
          </w:rPr>
          <w:instrText xml:space="preserve"> </w:instrText>
        </w:r>
        <w:r w:rsidR="002845FF" w:rsidRPr="002845FF">
          <w:rPr>
            <w:rFonts w:hint="eastAsia"/>
            <w:noProof/>
          </w:rPr>
        </w:r>
        <w:r w:rsidR="002845FF" w:rsidRPr="002845FF">
          <w:rPr>
            <w:rFonts w:hint="eastAsia"/>
            <w:noProof/>
          </w:rPr>
          <w:fldChar w:fldCharType="separate"/>
        </w:r>
        <w:r w:rsidR="00581E01">
          <w:rPr>
            <w:noProof/>
          </w:rPr>
          <w:t>5</w:t>
        </w:r>
        <w:r w:rsidR="002845FF" w:rsidRPr="002845FF">
          <w:rPr>
            <w:rFonts w:hint="eastAsia"/>
            <w:noProof/>
          </w:rPr>
          <w:fldChar w:fldCharType="end"/>
        </w:r>
      </w:hyperlink>
    </w:p>
    <w:p w14:paraId="40DA3007" w14:textId="3A4A9E4B" w:rsidR="002845FF" w:rsidRPr="002845FF" w:rsidRDefault="002845FF" w:rsidP="002845FF">
      <w:pPr>
        <w:pStyle w:val="affffff4"/>
        <w:spacing w:after="360"/>
        <w:sectPr w:rsidR="002845FF" w:rsidRPr="002845FF" w:rsidSect="002845FF">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2845FF">
        <w:fldChar w:fldCharType="end"/>
      </w:r>
    </w:p>
    <w:p w14:paraId="620C017D" w14:textId="77777777" w:rsidR="00CD6A5F" w:rsidRDefault="00D17385">
      <w:pPr>
        <w:pStyle w:val="a6"/>
        <w:spacing w:after="360"/>
        <w:rPr>
          <w:color w:val="000000" w:themeColor="text1"/>
        </w:rPr>
      </w:pPr>
      <w:bookmarkStart w:id="22" w:name="_Toc238397665"/>
      <w:bookmarkStart w:id="23" w:name="BookMark2"/>
      <w:bookmarkEnd w:id="21"/>
      <w:r>
        <w:rPr>
          <w:color w:val="000000" w:themeColor="text1"/>
          <w:spacing w:val="320"/>
        </w:rPr>
        <w:lastRenderedPageBreak/>
        <w:t>前</w:t>
      </w:r>
      <w:r>
        <w:rPr>
          <w:color w:val="000000" w:themeColor="text1"/>
        </w:rPr>
        <w:t>言</w:t>
      </w:r>
      <w:bookmarkEnd w:id="22"/>
    </w:p>
    <w:p w14:paraId="01A200CA" w14:textId="77777777" w:rsidR="00CD6A5F" w:rsidRDefault="00D17385">
      <w:pPr>
        <w:pStyle w:val="afffff"/>
        <w:ind w:firstLine="420"/>
        <w:rPr>
          <w:color w:val="000000" w:themeColor="text1"/>
        </w:rPr>
      </w:pPr>
      <w:r>
        <w:rPr>
          <w:rFonts w:hint="eastAsia"/>
          <w:color w:val="000000" w:themeColor="text1"/>
        </w:rPr>
        <w:t>本文件参照GB/T 1.1—2020《标准化工作导则  第1部分：标准化文件的结构和起草规则》的规定起草。</w:t>
      </w:r>
    </w:p>
    <w:p w14:paraId="3F05054C" w14:textId="77777777" w:rsidR="00CD6A5F" w:rsidRDefault="00D17385">
      <w:pPr>
        <w:pStyle w:val="afffff"/>
        <w:ind w:firstLine="420"/>
        <w:rPr>
          <w:color w:val="000000" w:themeColor="text1"/>
        </w:rPr>
      </w:pPr>
      <w:r>
        <w:rPr>
          <w:rFonts w:hint="eastAsia"/>
          <w:color w:val="000000" w:themeColor="text1"/>
        </w:rPr>
        <w:t>请注意本文件的某些内容可能涉及专利。本文件的发布机构不承担识别专利的责任。</w:t>
      </w:r>
    </w:p>
    <w:p w14:paraId="3EA90C21" w14:textId="77777777" w:rsidR="00CD6A5F" w:rsidRDefault="00D17385">
      <w:pPr>
        <w:pStyle w:val="afffff"/>
        <w:ind w:firstLine="420"/>
        <w:rPr>
          <w:color w:val="000000" w:themeColor="text1"/>
        </w:rPr>
      </w:pPr>
      <w:r>
        <w:rPr>
          <w:rFonts w:hint="eastAsia"/>
          <w:color w:val="000000" w:themeColor="text1"/>
        </w:rPr>
        <w:t>本文件由广西茶叶流通协会、广西标准化协会提出、</w:t>
      </w:r>
      <w:r>
        <w:rPr>
          <w:color w:val="000000" w:themeColor="text1"/>
        </w:rPr>
        <w:t>宣贯</w:t>
      </w:r>
      <w:r>
        <w:rPr>
          <w:rFonts w:hint="eastAsia"/>
          <w:color w:val="000000" w:themeColor="text1"/>
        </w:rPr>
        <w:t>并归口。</w:t>
      </w:r>
    </w:p>
    <w:p w14:paraId="764312EB" w14:textId="1D88513B" w:rsidR="00CD6A5F" w:rsidRDefault="00D17385">
      <w:pPr>
        <w:pStyle w:val="afffff"/>
        <w:ind w:firstLine="420"/>
        <w:rPr>
          <w:color w:val="000000" w:themeColor="text1"/>
        </w:rPr>
      </w:pPr>
      <w:r>
        <w:rPr>
          <w:rFonts w:hint="eastAsia"/>
          <w:color w:val="000000" w:themeColor="text1"/>
        </w:rPr>
        <w:t>本文件起草单位：广西标准化协会、</w:t>
      </w:r>
      <w:bookmarkStart w:id="24" w:name="OLE_LINK7"/>
      <w:bookmarkStart w:id="25" w:name="OLE_LINK6"/>
      <w:r>
        <w:rPr>
          <w:rFonts w:hint="eastAsia"/>
          <w:color w:val="000000" w:themeColor="text1"/>
        </w:rPr>
        <w:t>广西茶叶流通协会、广西南亚热带农业科学研究所、广西绿异茶树良种研究院、广西大学、横县南方茶厂、广西金花茶业有限公司、广西</w:t>
      </w:r>
      <w:proofErr w:type="gramStart"/>
      <w:r>
        <w:rPr>
          <w:rFonts w:hint="eastAsia"/>
          <w:color w:val="000000" w:themeColor="text1"/>
        </w:rPr>
        <w:t>香茹怡茉</w:t>
      </w:r>
      <w:proofErr w:type="gramEnd"/>
      <w:r>
        <w:rPr>
          <w:rFonts w:hint="eastAsia"/>
          <w:color w:val="000000" w:themeColor="text1"/>
        </w:rPr>
        <w:t>茶业有限公司、横州市综合检验检测中心、广西壮族自治区郁江茶厂</w:t>
      </w:r>
      <w:bookmarkEnd w:id="24"/>
      <w:bookmarkEnd w:id="25"/>
      <w:r w:rsidR="00727FAC">
        <w:rPr>
          <w:rFonts w:hint="eastAsia"/>
          <w:color w:val="000000" w:themeColor="text1"/>
        </w:rPr>
        <w:t>、</w:t>
      </w:r>
      <w:bookmarkStart w:id="26" w:name="OLE_LINK8"/>
      <w:bookmarkStart w:id="27" w:name="OLE_LINK9"/>
      <w:r w:rsidR="00727FAC">
        <w:rPr>
          <w:rFonts w:hint="eastAsia"/>
          <w:color w:val="000000" w:themeColor="text1"/>
        </w:rPr>
        <w:t>广西横州心怡香料有限公司、广西横县迎源茶业有限公司</w:t>
      </w:r>
      <w:bookmarkEnd w:id="26"/>
      <w:bookmarkEnd w:id="27"/>
      <w:r>
        <w:rPr>
          <w:rFonts w:hint="eastAsia"/>
          <w:color w:val="000000" w:themeColor="text1"/>
        </w:rPr>
        <w:t>。</w:t>
      </w:r>
    </w:p>
    <w:p w14:paraId="0639C5C6" w14:textId="0BA01EE1" w:rsidR="00CD6A5F" w:rsidRDefault="00D17385">
      <w:pPr>
        <w:pStyle w:val="afffff"/>
        <w:ind w:firstLine="420"/>
        <w:rPr>
          <w:color w:val="000000" w:themeColor="text1"/>
        </w:rPr>
      </w:pPr>
      <w:r>
        <w:rPr>
          <w:rFonts w:hint="eastAsia"/>
          <w:color w:val="000000" w:themeColor="text1"/>
        </w:rPr>
        <w:t>本文件主要起草人：</w:t>
      </w:r>
      <w:r w:rsidR="00A26C8C" w:rsidRPr="00A26C8C">
        <w:rPr>
          <w:rFonts w:hint="eastAsia"/>
          <w:color w:val="000000" w:themeColor="text1"/>
        </w:rPr>
        <w:t>蓝冬丽、黄林华、苏子华、罗振平、赖碧云、雷蕾、罗莲凤、谢宏华、梁立会、</w:t>
      </w:r>
      <w:r w:rsidR="00581E01">
        <w:rPr>
          <w:rFonts w:hint="eastAsia"/>
          <w:color w:val="000000" w:themeColor="text1"/>
        </w:rPr>
        <w:t>覃俭、</w:t>
      </w:r>
      <w:r w:rsidR="00A26C8C" w:rsidRPr="00A26C8C">
        <w:rPr>
          <w:rFonts w:hint="eastAsia"/>
          <w:color w:val="000000" w:themeColor="text1"/>
        </w:rPr>
        <w:t>覃秀菊、杨旭萍、蒙小林、</w:t>
      </w:r>
      <w:r w:rsidR="00AC2B10" w:rsidRPr="00AC2B10">
        <w:rPr>
          <w:rFonts w:hint="eastAsia"/>
          <w:color w:val="000000" w:themeColor="text1"/>
        </w:rPr>
        <w:t>宋业昌</w:t>
      </w:r>
      <w:r w:rsidR="001C6279">
        <w:rPr>
          <w:rFonts w:hint="eastAsia"/>
          <w:color w:val="000000" w:themeColor="text1"/>
        </w:rPr>
        <w:t>、宋其凤、赵云雄、刘宝贵、谢宏昭、韦映梅、黄强、</w:t>
      </w:r>
      <w:r w:rsidR="00581E01">
        <w:rPr>
          <w:rFonts w:hint="eastAsia"/>
          <w:color w:val="000000" w:themeColor="text1"/>
        </w:rPr>
        <w:t>蓝</w:t>
      </w:r>
      <w:bookmarkStart w:id="28" w:name="_GoBack"/>
      <w:bookmarkEnd w:id="28"/>
      <w:r w:rsidR="00A26C8C" w:rsidRPr="00A26C8C">
        <w:rPr>
          <w:rFonts w:hint="eastAsia"/>
          <w:color w:val="000000" w:themeColor="text1"/>
        </w:rPr>
        <w:t>东亮、何狄真、刘奕彤、彭菲菲</w:t>
      </w:r>
      <w:r>
        <w:rPr>
          <w:rFonts w:hint="eastAsia"/>
          <w:color w:val="000000" w:themeColor="text1"/>
        </w:rPr>
        <w:t>。</w:t>
      </w:r>
    </w:p>
    <w:p w14:paraId="7164EEE7" w14:textId="77777777" w:rsidR="00CD6A5F" w:rsidRDefault="00CD6A5F">
      <w:pPr>
        <w:pStyle w:val="afffff"/>
        <w:ind w:firstLine="420"/>
        <w:rPr>
          <w:color w:val="000000" w:themeColor="text1"/>
        </w:rPr>
      </w:pPr>
    </w:p>
    <w:p w14:paraId="5E5C79D5" w14:textId="32FFB86F" w:rsidR="00AC2B10" w:rsidRDefault="00AC2B10">
      <w:pPr>
        <w:pStyle w:val="afffff"/>
        <w:ind w:firstLine="420"/>
        <w:rPr>
          <w:color w:val="000000" w:themeColor="text1"/>
        </w:rPr>
      </w:pPr>
    </w:p>
    <w:p w14:paraId="1CBAC2E9" w14:textId="77777777" w:rsidR="00AC2B10" w:rsidRDefault="00AC2B10">
      <w:pPr>
        <w:pStyle w:val="afffff"/>
        <w:ind w:firstLine="420"/>
        <w:rPr>
          <w:color w:val="000000" w:themeColor="text1"/>
        </w:rPr>
      </w:pPr>
    </w:p>
    <w:p w14:paraId="482E1A0A" w14:textId="77777777" w:rsidR="00CD6A5F" w:rsidRDefault="00CD6A5F">
      <w:pPr>
        <w:pStyle w:val="afffff"/>
        <w:ind w:firstLine="420"/>
        <w:rPr>
          <w:color w:val="000000" w:themeColor="text1"/>
        </w:rPr>
        <w:sectPr w:rsidR="00CD6A5F" w:rsidSect="002845FF">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14:paraId="2BA9D0DE" w14:textId="77777777" w:rsidR="00CD6A5F" w:rsidRDefault="00CD6A5F">
      <w:pPr>
        <w:spacing w:line="20" w:lineRule="exact"/>
        <w:jc w:val="center"/>
        <w:rPr>
          <w:rFonts w:ascii="黑体" w:eastAsia="黑体" w:hAnsi="黑体"/>
          <w:color w:val="000000" w:themeColor="text1"/>
          <w:sz w:val="32"/>
          <w:szCs w:val="32"/>
        </w:rPr>
      </w:pPr>
      <w:bookmarkStart w:id="29" w:name="BookMark4"/>
      <w:bookmarkEnd w:id="23"/>
    </w:p>
    <w:p w14:paraId="2CBEA952" w14:textId="77777777" w:rsidR="00CD6A5F" w:rsidRDefault="00CD6A5F">
      <w:pPr>
        <w:spacing w:line="20" w:lineRule="exact"/>
        <w:jc w:val="center"/>
        <w:rPr>
          <w:rFonts w:ascii="黑体" w:eastAsia="黑体" w:hAnsi="黑体"/>
          <w:color w:val="000000" w:themeColor="text1"/>
          <w:sz w:val="32"/>
          <w:szCs w:val="32"/>
        </w:rPr>
      </w:pPr>
    </w:p>
    <w:bookmarkStart w:id="30" w:name="NEW_STAND_NAME" w:displacedByCustomXml="next"/>
    <w:sdt>
      <w:sdtPr>
        <w:rPr>
          <w:color w:val="000000" w:themeColor="text1"/>
        </w:rPr>
        <w:tag w:val="NEW_STAND_NAME"/>
        <w:id w:val="595910757"/>
        <w:lock w:val="sdtLocked"/>
        <w:placeholder>
          <w:docPart w:val="1502959BF3244B5587813501B04DB51E"/>
        </w:placeholder>
      </w:sdtPr>
      <w:sdtEndPr/>
      <w:sdtContent>
        <w:p w14:paraId="29726C02" w14:textId="77777777" w:rsidR="00CD6A5F" w:rsidRDefault="00D17385">
          <w:pPr>
            <w:pStyle w:val="afffffffff2"/>
            <w:spacing w:beforeLines="1" w:before="2" w:afterLines="220" w:after="528"/>
            <w:rPr>
              <w:color w:val="000000" w:themeColor="text1"/>
            </w:rPr>
          </w:pPr>
          <w:r>
            <w:rPr>
              <w:rFonts w:hint="eastAsia"/>
              <w:color w:val="000000" w:themeColor="text1"/>
            </w:rPr>
            <w:t>新茶饮用茶</w:t>
          </w:r>
          <w:r>
            <w:rPr>
              <w:color w:val="000000" w:themeColor="text1"/>
            </w:rPr>
            <w:t xml:space="preserve">  绿茶</w:t>
          </w:r>
        </w:p>
      </w:sdtContent>
    </w:sdt>
    <w:p w14:paraId="25A64B91" w14:textId="77777777" w:rsidR="00CD6A5F" w:rsidRDefault="00D17385">
      <w:pPr>
        <w:pStyle w:val="affc"/>
        <w:spacing w:before="240" w:after="240"/>
        <w:rPr>
          <w:color w:val="000000" w:themeColor="text1"/>
        </w:rPr>
      </w:pPr>
      <w:bookmarkStart w:id="31" w:name="_Toc97192964"/>
      <w:bookmarkStart w:id="32" w:name="_Toc24884211"/>
      <w:bookmarkStart w:id="33" w:name="_Toc24884218"/>
      <w:bookmarkStart w:id="34" w:name="_Toc17233325"/>
      <w:bookmarkStart w:id="35" w:name="_Toc26648465"/>
      <w:bookmarkStart w:id="36" w:name="_Toc26718930"/>
      <w:bookmarkStart w:id="37" w:name="_Toc26986530"/>
      <w:bookmarkStart w:id="38" w:name="_Toc17233333"/>
      <w:bookmarkStart w:id="39" w:name="_Toc26986771"/>
      <w:bookmarkStart w:id="40" w:name="_Toc238397666"/>
      <w:bookmarkEnd w:id="30"/>
      <w:r>
        <w:rPr>
          <w:rFonts w:hint="eastAsia"/>
          <w:color w:val="000000" w:themeColor="text1"/>
        </w:rPr>
        <w:t>范围</w:t>
      </w:r>
      <w:bookmarkEnd w:id="31"/>
      <w:bookmarkEnd w:id="32"/>
      <w:bookmarkEnd w:id="33"/>
      <w:bookmarkEnd w:id="34"/>
      <w:bookmarkEnd w:id="35"/>
      <w:bookmarkEnd w:id="36"/>
      <w:bookmarkEnd w:id="37"/>
      <w:bookmarkEnd w:id="38"/>
      <w:bookmarkEnd w:id="39"/>
      <w:bookmarkEnd w:id="40"/>
    </w:p>
    <w:p w14:paraId="77ADAE0C" w14:textId="77777777" w:rsidR="00CD6A5F" w:rsidRDefault="00D17385">
      <w:pPr>
        <w:pStyle w:val="afffff"/>
        <w:ind w:firstLine="420"/>
        <w:rPr>
          <w:color w:val="000000" w:themeColor="text1"/>
        </w:rPr>
      </w:pPr>
      <w:bookmarkStart w:id="41" w:name="_Toc24884219"/>
      <w:bookmarkStart w:id="42" w:name="_Toc24884212"/>
      <w:bookmarkStart w:id="43" w:name="_Toc17233334"/>
      <w:bookmarkStart w:id="44" w:name="_Toc26648466"/>
      <w:bookmarkStart w:id="45" w:name="_Toc17233326"/>
      <w:r>
        <w:rPr>
          <w:rFonts w:hint="eastAsia"/>
          <w:color w:val="000000" w:themeColor="text1"/>
        </w:rPr>
        <w:t>本文件界定了新茶饮用茶绿茶涉及</w:t>
      </w:r>
      <w:r>
        <w:rPr>
          <w:color w:val="000000" w:themeColor="text1"/>
        </w:rPr>
        <w:t>的术语和定义，规定了</w:t>
      </w:r>
      <w:r>
        <w:rPr>
          <w:rFonts w:hint="eastAsia"/>
          <w:color w:val="000000" w:themeColor="text1"/>
        </w:rPr>
        <w:t>新茶饮用茶绿茶的质量要求及标志、标签、包装、运输、贮存等方面的要求，描述了相应的检验方法和检验规则</w:t>
      </w:r>
      <w:r>
        <w:rPr>
          <w:color w:val="000000" w:themeColor="text1"/>
        </w:rPr>
        <w:t>。</w:t>
      </w:r>
    </w:p>
    <w:p w14:paraId="5CFB0149" w14:textId="77777777" w:rsidR="00CD6A5F" w:rsidRDefault="00D17385">
      <w:pPr>
        <w:pStyle w:val="afffff"/>
        <w:ind w:firstLine="420"/>
        <w:rPr>
          <w:color w:val="000000" w:themeColor="text1"/>
        </w:rPr>
      </w:pPr>
      <w:r>
        <w:rPr>
          <w:rFonts w:hint="eastAsia"/>
          <w:color w:val="000000" w:themeColor="text1"/>
        </w:rPr>
        <w:t>本文件</w:t>
      </w:r>
      <w:r>
        <w:rPr>
          <w:color w:val="000000" w:themeColor="text1"/>
        </w:rPr>
        <w:t>适用于</w:t>
      </w:r>
      <w:r>
        <w:rPr>
          <w:rFonts w:hint="eastAsia"/>
          <w:color w:val="000000" w:themeColor="text1"/>
        </w:rPr>
        <w:t>新茶饮用茶绿茶。</w:t>
      </w:r>
    </w:p>
    <w:p w14:paraId="246D4256" w14:textId="77777777" w:rsidR="00CD6A5F" w:rsidRDefault="00D17385">
      <w:pPr>
        <w:pStyle w:val="affc"/>
        <w:spacing w:before="240" w:after="240"/>
        <w:rPr>
          <w:color w:val="000000" w:themeColor="text1"/>
        </w:rPr>
      </w:pPr>
      <w:bookmarkStart w:id="46" w:name="_Toc26986772"/>
      <w:bookmarkStart w:id="47" w:name="_Toc26986531"/>
      <w:bookmarkStart w:id="48" w:name="_Toc97192965"/>
      <w:bookmarkStart w:id="49" w:name="_Toc26718931"/>
      <w:bookmarkStart w:id="50" w:name="_Toc238397667"/>
      <w:r>
        <w:rPr>
          <w:rFonts w:hint="eastAsia"/>
          <w:color w:val="000000" w:themeColor="text1"/>
        </w:rPr>
        <w:t>规范性引用文件</w:t>
      </w:r>
      <w:bookmarkEnd w:id="41"/>
      <w:bookmarkEnd w:id="42"/>
      <w:bookmarkEnd w:id="43"/>
      <w:bookmarkEnd w:id="44"/>
      <w:bookmarkEnd w:id="45"/>
      <w:bookmarkEnd w:id="46"/>
      <w:bookmarkEnd w:id="47"/>
      <w:bookmarkEnd w:id="48"/>
      <w:bookmarkEnd w:id="49"/>
      <w:bookmarkEnd w:id="50"/>
    </w:p>
    <w:sdt>
      <w:sdtPr>
        <w:rPr>
          <w:rFonts w:hint="eastAsia"/>
          <w:color w:val="000000" w:themeColor="text1"/>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E96978A" w14:textId="77777777" w:rsidR="00CD6A5F" w:rsidRDefault="00D17385">
          <w:pPr>
            <w:pStyle w:val="afffff"/>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4048BF" w14:textId="77777777" w:rsidR="00CD6A5F" w:rsidRDefault="00D17385">
      <w:pPr>
        <w:pStyle w:val="afffff"/>
        <w:ind w:firstLine="420"/>
        <w:rPr>
          <w:color w:val="000000" w:themeColor="text1"/>
        </w:rPr>
      </w:pPr>
      <w:r>
        <w:rPr>
          <w:color w:val="000000" w:themeColor="text1"/>
        </w:rPr>
        <w:t>GB/T 191</w:t>
      </w:r>
      <w:r>
        <w:rPr>
          <w:rFonts w:hint="eastAsia"/>
          <w:color w:val="000000" w:themeColor="text1"/>
        </w:rPr>
        <w:t xml:space="preserve">  包装储运图形符号标志</w:t>
      </w:r>
    </w:p>
    <w:p w14:paraId="3733A965" w14:textId="77777777" w:rsidR="00CD6A5F" w:rsidRDefault="00D17385">
      <w:pPr>
        <w:pStyle w:val="afffff"/>
        <w:ind w:firstLine="420"/>
        <w:rPr>
          <w:color w:val="000000" w:themeColor="text1"/>
        </w:rPr>
      </w:pPr>
      <w:r>
        <w:rPr>
          <w:color w:val="000000" w:themeColor="text1"/>
        </w:rPr>
        <w:t>GB 5009.3</w:t>
      </w:r>
      <w:r>
        <w:rPr>
          <w:rFonts w:hint="eastAsia"/>
          <w:color w:val="000000" w:themeColor="text1"/>
        </w:rPr>
        <w:t xml:space="preserve">  食品安全国家标准</w:t>
      </w:r>
      <w:r>
        <w:rPr>
          <w:color w:val="000000" w:themeColor="text1"/>
        </w:rPr>
        <w:t xml:space="preserve"> </w:t>
      </w:r>
      <w:r>
        <w:rPr>
          <w:rFonts w:hint="eastAsia"/>
          <w:color w:val="000000" w:themeColor="text1"/>
        </w:rPr>
        <w:t xml:space="preserve"> 食品中水分的测定</w:t>
      </w:r>
    </w:p>
    <w:p w14:paraId="53F651A5" w14:textId="77777777" w:rsidR="00CD6A5F" w:rsidRDefault="00D17385">
      <w:pPr>
        <w:pStyle w:val="afffff"/>
        <w:ind w:firstLine="420"/>
        <w:rPr>
          <w:color w:val="000000" w:themeColor="text1"/>
        </w:rPr>
      </w:pPr>
      <w:r>
        <w:rPr>
          <w:color w:val="000000" w:themeColor="text1"/>
        </w:rPr>
        <w:t>GB 5009.4</w:t>
      </w:r>
      <w:r>
        <w:rPr>
          <w:rFonts w:hint="eastAsia"/>
          <w:color w:val="000000" w:themeColor="text1"/>
        </w:rPr>
        <w:t xml:space="preserve">  食品安全国家标准</w:t>
      </w:r>
      <w:r>
        <w:rPr>
          <w:color w:val="000000" w:themeColor="text1"/>
        </w:rPr>
        <w:t xml:space="preserve"> </w:t>
      </w:r>
      <w:r>
        <w:rPr>
          <w:rFonts w:hint="eastAsia"/>
          <w:color w:val="000000" w:themeColor="text1"/>
        </w:rPr>
        <w:t xml:space="preserve"> 食品中灰分的测定</w:t>
      </w:r>
    </w:p>
    <w:p w14:paraId="2BA70B7F" w14:textId="77777777" w:rsidR="00CD6A5F" w:rsidRDefault="00D17385">
      <w:pPr>
        <w:pStyle w:val="afffff"/>
        <w:ind w:firstLine="420"/>
        <w:rPr>
          <w:color w:val="000000" w:themeColor="text1"/>
        </w:rPr>
      </w:pPr>
      <w:r>
        <w:rPr>
          <w:color w:val="000000" w:themeColor="text1"/>
        </w:rPr>
        <w:t>GB/T 8305</w:t>
      </w:r>
      <w:r>
        <w:rPr>
          <w:rFonts w:hint="eastAsia"/>
          <w:color w:val="000000" w:themeColor="text1"/>
        </w:rPr>
        <w:t xml:space="preserve">  茶</w:t>
      </w:r>
      <w:r>
        <w:rPr>
          <w:color w:val="000000" w:themeColor="text1"/>
        </w:rPr>
        <w:t xml:space="preserve"> </w:t>
      </w:r>
      <w:r>
        <w:rPr>
          <w:rFonts w:hint="eastAsia"/>
          <w:color w:val="000000" w:themeColor="text1"/>
        </w:rPr>
        <w:t xml:space="preserve"> 水浸出物测定</w:t>
      </w:r>
    </w:p>
    <w:p w14:paraId="4270D7D6" w14:textId="77777777" w:rsidR="00CD6A5F" w:rsidRDefault="00D17385">
      <w:pPr>
        <w:pStyle w:val="afffff"/>
        <w:ind w:firstLine="420"/>
        <w:rPr>
          <w:color w:val="000000" w:themeColor="text1"/>
        </w:rPr>
      </w:pPr>
      <w:r>
        <w:rPr>
          <w:rFonts w:hint="eastAsia"/>
          <w:color w:val="000000" w:themeColor="text1"/>
        </w:rPr>
        <w:t>GB/T 8311  茶粉末和碎茶含量测定</w:t>
      </w:r>
    </w:p>
    <w:p w14:paraId="7E14F844" w14:textId="77777777" w:rsidR="00DB391E" w:rsidRDefault="00DB391E">
      <w:pPr>
        <w:pStyle w:val="afffff"/>
        <w:ind w:firstLine="420"/>
        <w:rPr>
          <w:color w:val="000000" w:themeColor="text1"/>
        </w:rPr>
      </w:pPr>
      <w:r>
        <w:rPr>
          <w:rFonts w:cs="Calibri" w:hint="eastAsia"/>
          <w:color w:val="000000"/>
        </w:rPr>
        <w:t xml:space="preserve">GB/T 8313  </w:t>
      </w:r>
      <w:r>
        <w:rPr>
          <w:rFonts w:hAnsi="宋体" w:hint="eastAsia"/>
          <w:color w:val="000000"/>
        </w:rPr>
        <w:t>茶叶中茶多酚和儿茶素类含量的检测方法</w:t>
      </w:r>
    </w:p>
    <w:p w14:paraId="05854C82" w14:textId="77777777" w:rsidR="00CD6A5F" w:rsidRDefault="00D17385">
      <w:pPr>
        <w:pStyle w:val="afffff"/>
        <w:ind w:firstLine="420"/>
        <w:rPr>
          <w:color w:val="000000" w:themeColor="text1"/>
        </w:rPr>
      </w:pPr>
      <w:r>
        <w:rPr>
          <w:color w:val="000000" w:themeColor="text1"/>
        </w:rPr>
        <w:t>GB/T 23776</w:t>
      </w:r>
      <w:r>
        <w:rPr>
          <w:rFonts w:hint="eastAsia"/>
          <w:color w:val="000000" w:themeColor="text1"/>
        </w:rPr>
        <w:t xml:space="preserve">  茶叶感官审评方法</w:t>
      </w:r>
    </w:p>
    <w:p w14:paraId="65D4B7D2" w14:textId="77777777" w:rsidR="00CD6A5F" w:rsidRDefault="00D17385">
      <w:pPr>
        <w:pStyle w:val="afffff"/>
        <w:ind w:firstLine="420"/>
        <w:rPr>
          <w:color w:val="000000" w:themeColor="text1"/>
        </w:rPr>
      </w:pPr>
      <w:r>
        <w:rPr>
          <w:color w:val="000000" w:themeColor="text1"/>
        </w:rPr>
        <w:t>GB/T 30375</w:t>
      </w:r>
      <w:r>
        <w:rPr>
          <w:rFonts w:hint="eastAsia"/>
          <w:color w:val="000000" w:themeColor="text1"/>
        </w:rPr>
        <w:t xml:space="preserve">  茶叶贮存</w:t>
      </w:r>
    </w:p>
    <w:p w14:paraId="2C9CCDA7" w14:textId="77777777" w:rsidR="00CD6A5F" w:rsidRDefault="00D17385">
      <w:pPr>
        <w:pStyle w:val="afffff"/>
        <w:ind w:firstLine="420"/>
        <w:rPr>
          <w:color w:val="000000" w:themeColor="text1"/>
        </w:rPr>
      </w:pPr>
      <w:r>
        <w:rPr>
          <w:color w:val="000000" w:themeColor="text1"/>
        </w:rPr>
        <w:t>GB 31608</w:t>
      </w:r>
      <w:r>
        <w:rPr>
          <w:rFonts w:hint="eastAsia"/>
          <w:color w:val="000000" w:themeColor="text1"/>
        </w:rPr>
        <w:t xml:space="preserve">  食品安全国家标准 </w:t>
      </w:r>
      <w:r>
        <w:rPr>
          <w:color w:val="000000" w:themeColor="text1"/>
        </w:rPr>
        <w:t xml:space="preserve"> </w:t>
      </w:r>
      <w:r>
        <w:rPr>
          <w:rFonts w:hint="eastAsia"/>
          <w:color w:val="000000" w:themeColor="text1"/>
        </w:rPr>
        <w:t>茶叶</w:t>
      </w:r>
    </w:p>
    <w:p w14:paraId="168A5BC2" w14:textId="77777777" w:rsidR="00CD6A5F" w:rsidRDefault="00D17385">
      <w:pPr>
        <w:pStyle w:val="afffff"/>
        <w:ind w:firstLine="420"/>
        <w:rPr>
          <w:color w:val="000000" w:themeColor="text1"/>
        </w:rPr>
      </w:pPr>
      <w:r>
        <w:rPr>
          <w:color w:val="000000" w:themeColor="text1"/>
        </w:rPr>
        <w:t>GH/T 1070</w:t>
      </w:r>
      <w:r>
        <w:rPr>
          <w:rFonts w:hint="eastAsia"/>
          <w:color w:val="000000" w:themeColor="text1"/>
        </w:rPr>
        <w:t xml:space="preserve">  茶叶包装通则</w:t>
      </w:r>
    </w:p>
    <w:p w14:paraId="7C292C0C" w14:textId="50A57836" w:rsidR="001564BC" w:rsidRDefault="001564BC">
      <w:pPr>
        <w:pStyle w:val="afffff"/>
        <w:ind w:firstLine="420"/>
        <w:rPr>
          <w:color w:val="000000" w:themeColor="text1"/>
        </w:rPr>
      </w:pPr>
      <w:r w:rsidRPr="001564BC">
        <w:rPr>
          <w:rFonts w:hint="eastAsia"/>
        </w:rPr>
        <w:t>T/GXTC 0014  新式（现制）茶饮  茉莉花茶基底茶</w:t>
      </w:r>
    </w:p>
    <w:p w14:paraId="54EEDE05" w14:textId="77777777" w:rsidR="00CD6A5F" w:rsidRDefault="00D17385">
      <w:pPr>
        <w:pStyle w:val="affc"/>
        <w:spacing w:before="240" w:after="240"/>
        <w:rPr>
          <w:color w:val="000000" w:themeColor="text1"/>
        </w:rPr>
      </w:pPr>
      <w:bookmarkStart w:id="51" w:name="_Toc97192966"/>
      <w:bookmarkStart w:id="52" w:name="_Toc238397668"/>
      <w:r>
        <w:rPr>
          <w:rFonts w:hint="eastAsia"/>
          <w:color w:val="000000" w:themeColor="text1"/>
          <w:szCs w:val="21"/>
        </w:rPr>
        <w:t>术语和定义</w:t>
      </w:r>
      <w:bookmarkEnd w:id="51"/>
      <w:bookmarkEnd w:id="52"/>
    </w:p>
    <w:bookmarkStart w:id="53" w:name="_Toc26986532" w:displacedByCustomXml="next"/>
    <w:bookmarkEnd w:id="53" w:displacedByCustomXml="next"/>
    <w:sdt>
      <w:sdtPr>
        <w:rPr>
          <w:color w:val="000000" w:themeColor="text1"/>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AC836A9" w14:textId="2202429B" w:rsidR="00CD6A5F" w:rsidRDefault="001564BC">
          <w:pPr>
            <w:pStyle w:val="afffff"/>
            <w:ind w:firstLine="420"/>
            <w:rPr>
              <w:color w:val="000000" w:themeColor="text1"/>
            </w:rPr>
          </w:pPr>
          <w:r w:rsidRPr="001564BC">
            <w:rPr>
              <w:color w:val="000000" w:themeColor="text1"/>
            </w:rPr>
            <w:t>T/GXTC 0014界定的以及下列术语和定义适用于本文件。</w:t>
          </w:r>
        </w:p>
      </w:sdtContent>
    </w:sdt>
    <w:p w14:paraId="1DE5F13A" w14:textId="77777777" w:rsidR="00CD6A5F" w:rsidRDefault="00D17385">
      <w:pPr>
        <w:pStyle w:val="affffffffffe"/>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 xml:space="preserve">新茶饮用茶 绿茶 </w:t>
      </w:r>
      <w:r>
        <w:rPr>
          <w:rFonts w:ascii="黑体" w:eastAsia="黑体" w:hAnsi="黑体"/>
          <w:color w:val="000000" w:themeColor="text1"/>
        </w:rPr>
        <w:t xml:space="preserve"> </w:t>
      </w:r>
      <w:r>
        <w:rPr>
          <w:rFonts w:ascii="黑体" w:eastAsia="黑体" w:hAnsi="黑体" w:hint="eastAsia"/>
          <w:color w:val="000000" w:themeColor="text1"/>
        </w:rPr>
        <w:t>n</w:t>
      </w:r>
      <w:r>
        <w:rPr>
          <w:rFonts w:ascii="黑体" w:eastAsia="黑体" w:hAnsi="黑体"/>
          <w:color w:val="000000" w:themeColor="text1"/>
        </w:rPr>
        <w:t>ew-style tea</w:t>
      </w:r>
      <w:r>
        <w:rPr>
          <w:rFonts w:ascii="黑体" w:eastAsia="黑体" w:hAnsi="黑体" w:hint="eastAsia"/>
          <w:color w:val="000000" w:themeColor="text1"/>
        </w:rPr>
        <w:t>—</w:t>
      </w:r>
      <w:r>
        <w:rPr>
          <w:rFonts w:ascii="黑体" w:eastAsia="黑体" w:hAnsi="黑体"/>
          <w:color w:val="000000" w:themeColor="text1"/>
        </w:rPr>
        <w:t>green tea</w:t>
      </w:r>
    </w:p>
    <w:p w14:paraId="1963ED0E" w14:textId="77777777" w:rsidR="00CD6A5F" w:rsidRDefault="00D17385">
      <w:pPr>
        <w:pStyle w:val="afffff"/>
        <w:ind w:firstLine="420"/>
        <w:rPr>
          <w:color w:val="000000" w:themeColor="text1"/>
        </w:rPr>
      </w:pPr>
      <w:r>
        <w:rPr>
          <w:rFonts w:hint="eastAsia"/>
          <w:color w:val="000000" w:themeColor="text1"/>
        </w:rPr>
        <w:t>以茶树叶为原料，经杀青、揉捻、干燥等工艺制成，专门用于新茶饮现制场景的绿茶产品。</w:t>
      </w:r>
    </w:p>
    <w:p w14:paraId="4A57872B" w14:textId="7F28E521" w:rsidR="00CD6A5F" w:rsidRPr="001564BC" w:rsidRDefault="00D17385" w:rsidP="001564BC">
      <w:pPr>
        <w:pStyle w:val="affc"/>
        <w:spacing w:before="240" w:after="240"/>
        <w:rPr>
          <w:color w:val="000000" w:themeColor="text1"/>
        </w:rPr>
      </w:pPr>
      <w:bookmarkStart w:id="54" w:name="_Toc238397669"/>
      <w:r>
        <w:rPr>
          <w:rFonts w:hint="eastAsia"/>
          <w:color w:val="000000" w:themeColor="text1"/>
        </w:rPr>
        <w:t>等级</w:t>
      </w:r>
      <w:bookmarkEnd w:id="54"/>
    </w:p>
    <w:p w14:paraId="0575B53B" w14:textId="77777777" w:rsidR="00CD6A5F" w:rsidRDefault="00D17385">
      <w:pPr>
        <w:pStyle w:val="afffff"/>
        <w:ind w:firstLine="420"/>
        <w:rPr>
          <w:color w:val="000000" w:themeColor="text1"/>
        </w:rPr>
      </w:pPr>
      <w:r>
        <w:rPr>
          <w:rFonts w:hAnsi="宋体" w:hint="eastAsia"/>
          <w:color w:val="000000" w:themeColor="text1"/>
        </w:rPr>
        <w:t>按感官品质和理化指标分为特种、特级、一级、二级、三级、四级、五级</w:t>
      </w:r>
      <w:r>
        <w:rPr>
          <w:rFonts w:hint="eastAsia"/>
          <w:color w:val="000000" w:themeColor="text1"/>
        </w:rPr>
        <w:t>。</w:t>
      </w:r>
    </w:p>
    <w:p w14:paraId="0FB655A7" w14:textId="77777777" w:rsidR="00CD6A5F" w:rsidRDefault="00D17385">
      <w:pPr>
        <w:pStyle w:val="affc"/>
        <w:spacing w:before="240" w:after="240"/>
        <w:rPr>
          <w:color w:val="000000" w:themeColor="text1"/>
        </w:rPr>
      </w:pPr>
      <w:bookmarkStart w:id="55" w:name="_Toc238397670"/>
      <w:r>
        <w:rPr>
          <w:rFonts w:hint="eastAsia"/>
          <w:color w:val="000000" w:themeColor="text1"/>
        </w:rPr>
        <w:t>质量要求</w:t>
      </w:r>
      <w:bookmarkEnd w:id="55"/>
    </w:p>
    <w:p w14:paraId="6100AA81" w14:textId="77777777" w:rsidR="00CD6A5F" w:rsidRDefault="00D17385">
      <w:pPr>
        <w:pStyle w:val="affd"/>
        <w:spacing w:before="120" w:after="120"/>
        <w:rPr>
          <w:color w:val="000000" w:themeColor="text1"/>
        </w:rPr>
      </w:pPr>
      <w:bookmarkStart w:id="56" w:name="_Toc238397671"/>
      <w:r>
        <w:rPr>
          <w:rFonts w:hint="eastAsia"/>
          <w:color w:val="000000" w:themeColor="text1"/>
        </w:rPr>
        <w:t>原料要求</w:t>
      </w:r>
      <w:bookmarkEnd w:id="56"/>
    </w:p>
    <w:p w14:paraId="7199F199" w14:textId="77777777" w:rsidR="00CD6A5F" w:rsidRDefault="00D17385">
      <w:pPr>
        <w:pStyle w:val="afffff"/>
        <w:ind w:firstLine="420"/>
        <w:rPr>
          <w:color w:val="000000" w:themeColor="text1"/>
        </w:rPr>
      </w:pPr>
      <w:r>
        <w:rPr>
          <w:rFonts w:hAnsi="宋体" w:hint="eastAsia"/>
          <w:color w:val="000000" w:themeColor="text1"/>
        </w:rPr>
        <w:t>绿茶</w:t>
      </w:r>
      <w:proofErr w:type="gramStart"/>
      <w:r>
        <w:rPr>
          <w:rFonts w:hint="eastAsia"/>
          <w:color w:val="000000" w:themeColor="text1"/>
        </w:rPr>
        <w:t>茶</w:t>
      </w:r>
      <w:proofErr w:type="gramEnd"/>
      <w:r>
        <w:rPr>
          <w:rFonts w:hint="eastAsia"/>
          <w:color w:val="000000" w:themeColor="text1"/>
        </w:rPr>
        <w:t>坯</w:t>
      </w:r>
      <w:r>
        <w:rPr>
          <w:rFonts w:hAnsi="宋体" w:hint="eastAsia"/>
          <w:color w:val="000000" w:themeColor="text1"/>
        </w:rPr>
        <w:t>应符合</w:t>
      </w:r>
      <w:r>
        <w:rPr>
          <w:color w:val="000000" w:themeColor="text1"/>
        </w:rPr>
        <w:t>GB 31608</w:t>
      </w:r>
      <w:r>
        <w:rPr>
          <w:rFonts w:hint="eastAsia"/>
          <w:color w:val="000000" w:themeColor="text1"/>
        </w:rPr>
        <w:t>的规定，品质正常，无劣变、无异味，无非茶类夹杂物。</w:t>
      </w:r>
    </w:p>
    <w:p w14:paraId="39D67983" w14:textId="77777777" w:rsidR="00CD6A5F" w:rsidRDefault="00D17385">
      <w:pPr>
        <w:pStyle w:val="affd"/>
        <w:spacing w:before="120" w:after="120"/>
        <w:rPr>
          <w:color w:val="000000" w:themeColor="text1"/>
        </w:rPr>
      </w:pPr>
      <w:bookmarkStart w:id="57" w:name="_Toc238397672"/>
      <w:r>
        <w:rPr>
          <w:rFonts w:hint="eastAsia"/>
          <w:color w:val="000000" w:themeColor="text1"/>
        </w:rPr>
        <w:t>感官要求</w:t>
      </w:r>
      <w:bookmarkEnd w:id="57"/>
    </w:p>
    <w:p w14:paraId="4E31114A" w14:textId="77777777" w:rsidR="00CD6A5F" w:rsidRDefault="00D17385">
      <w:pPr>
        <w:pStyle w:val="afffff"/>
        <w:ind w:firstLine="420"/>
        <w:rPr>
          <w:color w:val="000000" w:themeColor="text1"/>
        </w:rPr>
      </w:pPr>
      <w:r>
        <w:rPr>
          <w:rFonts w:hint="eastAsia"/>
          <w:color w:val="000000" w:themeColor="text1"/>
        </w:rPr>
        <w:t>应符合表1的规定。</w:t>
      </w:r>
    </w:p>
    <w:p w14:paraId="4B712A02" w14:textId="6FF5CF03" w:rsidR="002845FF" w:rsidRPr="002845FF" w:rsidRDefault="002845FF">
      <w:pPr>
        <w:pStyle w:val="afffff"/>
        <w:ind w:firstLine="420"/>
        <w:rPr>
          <w:color w:val="000000" w:themeColor="text1"/>
        </w:rPr>
      </w:pPr>
      <w:r w:rsidRPr="002845FF">
        <w:rPr>
          <w:color w:val="000000" w:themeColor="text1"/>
        </w:rPr>
        <w:br w:type="page"/>
      </w:r>
    </w:p>
    <w:p w14:paraId="617A2A82" w14:textId="2088C9FA" w:rsidR="001564BC" w:rsidRPr="002845FF" w:rsidRDefault="00D17385" w:rsidP="001564BC">
      <w:pPr>
        <w:pStyle w:val="aff2"/>
        <w:spacing w:before="120" w:after="120"/>
        <w:rPr>
          <w:color w:val="000000" w:themeColor="text1"/>
        </w:rPr>
      </w:pPr>
      <w:r>
        <w:rPr>
          <w:rFonts w:hint="eastAsia"/>
          <w:color w:val="000000" w:themeColor="text1"/>
        </w:rPr>
        <w:lastRenderedPageBreak/>
        <w:t>感官要求</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80"/>
        <w:gridCol w:w="588"/>
        <w:gridCol w:w="1175"/>
        <w:gridCol w:w="1175"/>
        <w:gridCol w:w="1175"/>
        <w:gridCol w:w="1175"/>
        <w:gridCol w:w="1249"/>
        <w:gridCol w:w="1102"/>
        <w:gridCol w:w="1155"/>
      </w:tblGrid>
      <w:tr w:rsidR="00CD6A5F" w:rsidRPr="002845FF" w14:paraId="654CFA3F" w14:textId="77777777" w:rsidTr="00AF5002">
        <w:trPr>
          <w:trHeight w:val="411"/>
          <w:tblHeader/>
          <w:jc w:val="center"/>
        </w:trPr>
        <w:tc>
          <w:tcPr>
            <w:tcW w:w="622" w:type="pct"/>
            <w:gridSpan w:val="2"/>
            <w:vMerge w:val="restart"/>
            <w:tcBorders>
              <w:top w:val="single" w:sz="8" w:space="0" w:color="auto"/>
              <w:bottom w:val="single" w:sz="4" w:space="0" w:color="auto"/>
            </w:tcBorders>
            <w:vAlign w:val="center"/>
          </w:tcPr>
          <w:p w14:paraId="03B94E33"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bCs/>
                <w:color w:val="000000" w:themeColor="text1"/>
                <w:kern w:val="0"/>
                <w:sz w:val="18"/>
                <w:szCs w:val="18"/>
              </w:rPr>
              <w:t>项目</w:t>
            </w:r>
          </w:p>
        </w:tc>
        <w:tc>
          <w:tcPr>
            <w:tcW w:w="4378" w:type="pct"/>
            <w:gridSpan w:val="7"/>
            <w:tcBorders>
              <w:top w:val="single" w:sz="8" w:space="0" w:color="auto"/>
              <w:bottom w:val="single" w:sz="4" w:space="0" w:color="auto"/>
            </w:tcBorders>
            <w:vAlign w:val="center"/>
          </w:tcPr>
          <w:p w14:paraId="76F9B977"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等级</w:t>
            </w:r>
          </w:p>
        </w:tc>
      </w:tr>
      <w:tr w:rsidR="00CD6A5F" w:rsidRPr="002845FF" w14:paraId="136B67A4" w14:textId="77777777" w:rsidTr="00AF5002">
        <w:trPr>
          <w:trHeight w:val="411"/>
          <w:tblHeader/>
          <w:jc w:val="center"/>
        </w:trPr>
        <w:tc>
          <w:tcPr>
            <w:tcW w:w="622" w:type="pct"/>
            <w:gridSpan w:val="2"/>
            <w:vMerge/>
            <w:tcBorders>
              <w:top w:val="single" w:sz="4" w:space="0" w:color="auto"/>
              <w:bottom w:val="single" w:sz="8" w:space="0" w:color="auto"/>
            </w:tcBorders>
            <w:vAlign w:val="center"/>
          </w:tcPr>
          <w:p w14:paraId="55293201" w14:textId="77777777" w:rsidR="00CD6A5F" w:rsidRPr="002845FF" w:rsidRDefault="00CD6A5F">
            <w:pPr>
              <w:widowControl/>
              <w:adjustRightInd/>
              <w:snapToGrid w:val="0"/>
              <w:spacing w:line="240" w:lineRule="auto"/>
              <w:jc w:val="center"/>
              <w:rPr>
                <w:rFonts w:ascii="宋体" w:hAnsi="宋体" w:cs="Segoe UI"/>
                <w:bCs/>
                <w:color w:val="000000" w:themeColor="text1"/>
                <w:kern w:val="0"/>
                <w:sz w:val="18"/>
                <w:szCs w:val="18"/>
              </w:rPr>
            </w:pPr>
          </w:p>
        </w:tc>
        <w:tc>
          <w:tcPr>
            <w:tcW w:w="627" w:type="pct"/>
            <w:tcBorders>
              <w:top w:val="single" w:sz="4" w:space="0" w:color="auto"/>
              <w:bottom w:val="single" w:sz="8" w:space="0" w:color="auto"/>
            </w:tcBorders>
            <w:vAlign w:val="center"/>
          </w:tcPr>
          <w:p w14:paraId="28703884"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特种</w:t>
            </w:r>
          </w:p>
        </w:tc>
        <w:tc>
          <w:tcPr>
            <w:tcW w:w="627" w:type="pct"/>
            <w:tcBorders>
              <w:top w:val="single" w:sz="4" w:space="0" w:color="auto"/>
              <w:bottom w:val="single" w:sz="8" w:space="0" w:color="auto"/>
            </w:tcBorders>
            <w:vAlign w:val="center"/>
          </w:tcPr>
          <w:p w14:paraId="7434E5DC"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特级</w:t>
            </w:r>
          </w:p>
        </w:tc>
        <w:tc>
          <w:tcPr>
            <w:tcW w:w="627" w:type="pct"/>
            <w:tcBorders>
              <w:top w:val="single" w:sz="4" w:space="0" w:color="auto"/>
              <w:bottom w:val="single" w:sz="8" w:space="0" w:color="auto"/>
            </w:tcBorders>
            <w:vAlign w:val="center"/>
          </w:tcPr>
          <w:p w14:paraId="2C6314D2"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一级</w:t>
            </w:r>
          </w:p>
        </w:tc>
        <w:tc>
          <w:tcPr>
            <w:tcW w:w="627" w:type="pct"/>
            <w:tcBorders>
              <w:top w:val="single" w:sz="4" w:space="0" w:color="auto"/>
              <w:bottom w:val="single" w:sz="8" w:space="0" w:color="auto"/>
            </w:tcBorders>
            <w:vAlign w:val="center"/>
          </w:tcPr>
          <w:p w14:paraId="70228557"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二级</w:t>
            </w:r>
          </w:p>
        </w:tc>
        <w:tc>
          <w:tcPr>
            <w:tcW w:w="666" w:type="pct"/>
            <w:tcBorders>
              <w:top w:val="single" w:sz="4" w:space="0" w:color="auto"/>
              <w:bottom w:val="single" w:sz="8" w:space="0" w:color="auto"/>
            </w:tcBorders>
            <w:vAlign w:val="center"/>
          </w:tcPr>
          <w:p w14:paraId="77625EA0"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三级</w:t>
            </w:r>
          </w:p>
        </w:tc>
        <w:tc>
          <w:tcPr>
            <w:tcW w:w="588" w:type="pct"/>
            <w:tcBorders>
              <w:top w:val="single" w:sz="4" w:space="0" w:color="auto"/>
              <w:bottom w:val="single" w:sz="8" w:space="0" w:color="auto"/>
            </w:tcBorders>
            <w:vAlign w:val="center"/>
          </w:tcPr>
          <w:p w14:paraId="13D5226E"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四级</w:t>
            </w:r>
          </w:p>
        </w:tc>
        <w:tc>
          <w:tcPr>
            <w:tcW w:w="617" w:type="pct"/>
            <w:tcBorders>
              <w:top w:val="single" w:sz="4" w:space="0" w:color="auto"/>
              <w:bottom w:val="single" w:sz="8" w:space="0" w:color="auto"/>
            </w:tcBorders>
            <w:vAlign w:val="center"/>
          </w:tcPr>
          <w:p w14:paraId="729684A3" w14:textId="77777777" w:rsidR="00CD6A5F" w:rsidRPr="002845FF" w:rsidRDefault="00D17385">
            <w:pPr>
              <w:widowControl/>
              <w:adjustRightInd/>
              <w:snapToGrid w:val="0"/>
              <w:spacing w:line="240" w:lineRule="auto"/>
              <w:jc w:val="center"/>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五级</w:t>
            </w:r>
          </w:p>
        </w:tc>
      </w:tr>
      <w:tr w:rsidR="001564BC" w:rsidRPr="002845FF" w14:paraId="4F3A84FA" w14:textId="77777777" w:rsidTr="00AF5002">
        <w:trPr>
          <w:trHeight w:val="411"/>
          <w:tblHeader/>
          <w:jc w:val="center"/>
        </w:trPr>
        <w:tc>
          <w:tcPr>
            <w:tcW w:w="309" w:type="pct"/>
            <w:tcBorders>
              <w:top w:val="single" w:sz="8" w:space="0" w:color="auto"/>
            </w:tcBorders>
            <w:vAlign w:val="center"/>
          </w:tcPr>
          <w:p w14:paraId="2CC38E5F" w14:textId="7DE35508" w:rsidR="001564BC" w:rsidRPr="002845FF" w:rsidRDefault="001564BC">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香气</w:t>
            </w:r>
          </w:p>
        </w:tc>
        <w:tc>
          <w:tcPr>
            <w:tcW w:w="313" w:type="pct"/>
            <w:tcBorders>
              <w:top w:val="single" w:sz="8" w:space="0" w:color="auto"/>
            </w:tcBorders>
            <w:vAlign w:val="center"/>
          </w:tcPr>
          <w:p w14:paraId="1A73ACF6" w14:textId="0BA9AB5E" w:rsidR="001564BC" w:rsidRPr="002845FF" w:rsidRDefault="001564BC">
            <w:pPr>
              <w:widowControl/>
              <w:adjustRightInd/>
              <w:snapToGrid w:val="0"/>
              <w:spacing w:line="240" w:lineRule="auto"/>
              <w:jc w:val="center"/>
              <w:rPr>
                <w:rFonts w:ascii="宋体" w:hAnsi="宋体" w:cs="Segoe UI"/>
                <w:color w:val="000000" w:themeColor="text1"/>
                <w:kern w:val="0"/>
                <w:sz w:val="18"/>
                <w:szCs w:val="18"/>
              </w:rPr>
            </w:pPr>
            <w:proofErr w:type="gramStart"/>
            <w:r w:rsidRPr="002845FF">
              <w:rPr>
                <w:rFonts w:ascii="宋体" w:hAnsi="宋体" w:cs="Segoe UI" w:hint="eastAsia"/>
                <w:color w:val="000000" w:themeColor="text1"/>
                <w:kern w:val="0"/>
                <w:sz w:val="18"/>
                <w:szCs w:val="18"/>
              </w:rPr>
              <w:t>底香</w:t>
            </w:r>
            <w:proofErr w:type="gramEnd"/>
          </w:p>
        </w:tc>
        <w:tc>
          <w:tcPr>
            <w:tcW w:w="627" w:type="pct"/>
            <w:tcBorders>
              <w:top w:val="single" w:sz="8" w:space="0" w:color="auto"/>
            </w:tcBorders>
            <w:vAlign w:val="center"/>
          </w:tcPr>
          <w:p w14:paraId="62BF1D8D"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香气鲜灵、</w:t>
            </w:r>
            <w:proofErr w:type="gramStart"/>
            <w:r w:rsidRPr="002845FF">
              <w:rPr>
                <w:rFonts w:ascii="宋体" w:hAnsi="宋体" w:cs="Segoe UI" w:hint="eastAsia"/>
                <w:bCs/>
                <w:color w:val="000000" w:themeColor="text1"/>
                <w:kern w:val="0"/>
                <w:sz w:val="18"/>
                <w:szCs w:val="18"/>
              </w:rPr>
              <w:t>清雅高锐</w:t>
            </w:r>
            <w:proofErr w:type="gramEnd"/>
          </w:p>
        </w:tc>
        <w:tc>
          <w:tcPr>
            <w:tcW w:w="627" w:type="pct"/>
            <w:tcBorders>
              <w:top w:val="single" w:sz="8" w:space="0" w:color="auto"/>
            </w:tcBorders>
            <w:vAlign w:val="center"/>
          </w:tcPr>
          <w:p w14:paraId="58DD8F4D"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proofErr w:type="gramStart"/>
            <w:r w:rsidRPr="002845FF">
              <w:rPr>
                <w:rFonts w:ascii="宋体" w:hAnsi="宋体" w:cs="Segoe UI" w:hint="eastAsia"/>
                <w:bCs/>
                <w:color w:val="000000" w:themeColor="text1"/>
                <w:kern w:val="0"/>
                <w:sz w:val="18"/>
                <w:szCs w:val="18"/>
              </w:rPr>
              <w:t>嫩香尚鲜灵</w:t>
            </w:r>
            <w:proofErr w:type="gramEnd"/>
            <w:r w:rsidRPr="002845FF">
              <w:rPr>
                <w:rFonts w:ascii="宋体" w:hAnsi="宋体" w:cs="Segoe UI" w:hint="eastAsia"/>
                <w:bCs/>
                <w:color w:val="000000" w:themeColor="text1"/>
                <w:kern w:val="0"/>
                <w:sz w:val="18"/>
                <w:szCs w:val="18"/>
              </w:rPr>
              <w:t>、浓纯</w:t>
            </w:r>
          </w:p>
        </w:tc>
        <w:tc>
          <w:tcPr>
            <w:tcW w:w="627" w:type="pct"/>
            <w:tcBorders>
              <w:top w:val="single" w:sz="8" w:space="0" w:color="auto"/>
            </w:tcBorders>
            <w:vAlign w:val="center"/>
          </w:tcPr>
          <w:p w14:paraId="46CF5816"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清香纯正</w:t>
            </w:r>
          </w:p>
        </w:tc>
        <w:tc>
          <w:tcPr>
            <w:tcW w:w="627" w:type="pct"/>
            <w:tcBorders>
              <w:top w:val="single" w:sz="8" w:space="0" w:color="auto"/>
            </w:tcBorders>
            <w:vAlign w:val="center"/>
          </w:tcPr>
          <w:p w14:paraId="1B73190A"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proofErr w:type="gramStart"/>
            <w:r w:rsidRPr="002845FF">
              <w:rPr>
                <w:rFonts w:ascii="宋体" w:hAnsi="宋体" w:cs="Segoe UI" w:hint="eastAsia"/>
                <w:bCs/>
                <w:color w:val="000000" w:themeColor="text1"/>
                <w:kern w:val="0"/>
                <w:sz w:val="18"/>
                <w:szCs w:val="18"/>
              </w:rPr>
              <w:t>香气尚纯</w:t>
            </w:r>
            <w:proofErr w:type="gramEnd"/>
          </w:p>
        </w:tc>
        <w:tc>
          <w:tcPr>
            <w:tcW w:w="666" w:type="pct"/>
            <w:tcBorders>
              <w:top w:val="single" w:sz="8" w:space="0" w:color="auto"/>
            </w:tcBorders>
            <w:vAlign w:val="center"/>
          </w:tcPr>
          <w:p w14:paraId="29944E54"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香气较纯</w:t>
            </w:r>
          </w:p>
        </w:tc>
        <w:tc>
          <w:tcPr>
            <w:tcW w:w="588" w:type="pct"/>
            <w:tcBorders>
              <w:top w:val="single" w:sz="8" w:space="0" w:color="auto"/>
            </w:tcBorders>
            <w:vAlign w:val="center"/>
          </w:tcPr>
          <w:p w14:paraId="398DC11C"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香气欠纯</w:t>
            </w:r>
          </w:p>
        </w:tc>
        <w:tc>
          <w:tcPr>
            <w:tcW w:w="617" w:type="pct"/>
            <w:tcBorders>
              <w:top w:val="single" w:sz="8" w:space="0" w:color="auto"/>
            </w:tcBorders>
            <w:vAlign w:val="center"/>
          </w:tcPr>
          <w:p w14:paraId="0E362BC9" w14:textId="77777777" w:rsidR="001564BC" w:rsidRPr="002845FF" w:rsidRDefault="001564BC"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00000" w:themeColor="text1"/>
                <w:kern w:val="0"/>
                <w:sz w:val="18"/>
                <w:szCs w:val="18"/>
              </w:rPr>
              <w:t>香气无鲜、杂</w:t>
            </w:r>
          </w:p>
        </w:tc>
      </w:tr>
      <w:tr w:rsidR="002845FF" w:rsidRPr="002845FF" w14:paraId="42FBD34B" w14:textId="77777777" w:rsidTr="00AF5002">
        <w:trPr>
          <w:trHeight w:val="411"/>
          <w:tblHeader/>
          <w:jc w:val="center"/>
        </w:trPr>
        <w:tc>
          <w:tcPr>
            <w:tcW w:w="309" w:type="pct"/>
            <w:vMerge w:val="restart"/>
            <w:vAlign w:val="center"/>
          </w:tcPr>
          <w:p w14:paraId="1D4CCB67" w14:textId="1B664AA3"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吞咽茶汤前</w:t>
            </w:r>
          </w:p>
        </w:tc>
        <w:tc>
          <w:tcPr>
            <w:tcW w:w="313" w:type="pct"/>
            <w:vAlign w:val="center"/>
          </w:tcPr>
          <w:p w14:paraId="7579B1B9" w14:textId="77777777"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香气</w:t>
            </w:r>
          </w:p>
          <w:p w14:paraId="130C4530" w14:textId="3654FCF9"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水香</w:t>
            </w:r>
          </w:p>
        </w:tc>
        <w:tc>
          <w:tcPr>
            <w:tcW w:w="627" w:type="pct"/>
            <w:vAlign w:val="center"/>
          </w:tcPr>
          <w:p w14:paraId="58C6F829" w14:textId="387FE77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茶香鲜嫩浓郁</w:t>
            </w:r>
          </w:p>
        </w:tc>
        <w:tc>
          <w:tcPr>
            <w:tcW w:w="627" w:type="pct"/>
            <w:vAlign w:val="center"/>
          </w:tcPr>
          <w:p w14:paraId="642B1FCC" w14:textId="1D58DB9B"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茶香鲜嫩清香</w:t>
            </w:r>
          </w:p>
        </w:tc>
        <w:tc>
          <w:tcPr>
            <w:tcW w:w="627" w:type="pct"/>
            <w:vAlign w:val="center"/>
          </w:tcPr>
          <w:p w14:paraId="656FCC51" w14:textId="5709AEFB"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茶香清香</w:t>
            </w:r>
          </w:p>
        </w:tc>
        <w:tc>
          <w:tcPr>
            <w:tcW w:w="627" w:type="pct"/>
            <w:vAlign w:val="center"/>
          </w:tcPr>
          <w:p w14:paraId="0CFE3F42" w14:textId="4B91E905"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茶香纯正</w:t>
            </w:r>
          </w:p>
        </w:tc>
        <w:tc>
          <w:tcPr>
            <w:tcW w:w="666" w:type="pct"/>
            <w:vAlign w:val="center"/>
          </w:tcPr>
          <w:p w14:paraId="10CD75CF" w14:textId="58D1CB2B"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稍有茶香</w:t>
            </w:r>
          </w:p>
        </w:tc>
        <w:tc>
          <w:tcPr>
            <w:tcW w:w="588" w:type="pct"/>
            <w:vAlign w:val="center"/>
          </w:tcPr>
          <w:p w14:paraId="352D4DD5" w14:textId="64EB0ABE"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茶香弱</w:t>
            </w:r>
          </w:p>
        </w:tc>
        <w:tc>
          <w:tcPr>
            <w:tcW w:w="617" w:type="pct"/>
            <w:vAlign w:val="center"/>
          </w:tcPr>
          <w:p w14:paraId="260FB0BC" w14:textId="5591453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无茶香</w:t>
            </w:r>
          </w:p>
        </w:tc>
      </w:tr>
      <w:tr w:rsidR="002845FF" w:rsidRPr="002845FF" w14:paraId="10B75402" w14:textId="77777777" w:rsidTr="00AF5002">
        <w:trPr>
          <w:trHeight w:val="411"/>
          <w:tblHeader/>
          <w:jc w:val="center"/>
        </w:trPr>
        <w:tc>
          <w:tcPr>
            <w:tcW w:w="309" w:type="pct"/>
            <w:vMerge/>
            <w:vAlign w:val="center"/>
          </w:tcPr>
          <w:p w14:paraId="6B4C6ED2" w14:textId="283299A5"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p>
        </w:tc>
        <w:tc>
          <w:tcPr>
            <w:tcW w:w="313" w:type="pct"/>
            <w:vAlign w:val="center"/>
          </w:tcPr>
          <w:p w14:paraId="51E5CA86" w14:textId="383D0DF5"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sz w:val="18"/>
                <w:szCs w:val="18"/>
                <w:shd w:val="clear" w:color="auto" w:fill="FFFFFF"/>
              </w:rPr>
              <w:t>滋</w:t>
            </w:r>
            <w:r w:rsidRPr="002845FF">
              <w:rPr>
                <w:rFonts w:ascii="宋体" w:hAnsi="宋体" w:cs="Segoe UI"/>
                <w:color w:val="000000" w:themeColor="text1"/>
                <w:sz w:val="18"/>
                <w:szCs w:val="18"/>
                <w:shd w:val="clear" w:color="auto" w:fill="FFFFFF"/>
              </w:rPr>
              <w:t>味</w:t>
            </w:r>
            <w:r w:rsidRPr="002845FF">
              <w:rPr>
                <w:rFonts w:ascii="宋体" w:hAnsi="宋体" w:cs="Segoe UI" w:hint="eastAsia"/>
                <w:color w:val="000000" w:themeColor="text1"/>
                <w:sz w:val="18"/>
                <w:szCs w:val="18"/>
                <w:shd w:val="clear" w:color="auto" w:fill="FFFFFF"/>
              </w:rPr>
              <w:t>浓厚度</w:t>
            </w:r>
          </w:p>
        </w:tc>
        <w:tc>
          <w:tcPr>
            <w:tcW w:w="627" w:type="pct"/>
            <w:vAlign w:val="center"/>
          </w:tcPr>
          <w:p w14:paraId="77974E31" w14:textId="7BC46307"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浓厚鲜爽</w:t>
            </w:r>
          </w:p>
        </w:tc>
        <w:tc>
          <w:tcPr>
            <w:tcW w:w="627" w:type="pct"/>
            <w:vAlign w:val="center"/>
          </w:tcPr>
          <w:p w14:paraId="029FB400" w14:textId="0D4BBD04"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鲜醇</w:t>
            </w:r>
          </w:p>
        </w:tc>
        <w:tc>
          <w:tcPr>
            <w:tcW w:w="627" w:type="pct"/>
            <w:vAlign w:val="center"/>
          </w:tcPr>
          <w:p w14:paraId="43C923C4" w14:textId="45E8E1A9"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浓醇</w:t>
            </w:r>
          </w:p>
        </w:tc>
        <w:tc>
          <w:tcPr>
            <w:tcW w:w="627" w:type="pct"/>
            <w:vAlign w:val="center"/>
          </w:tcPr>
          <w:p w14:paraId="166DDFCA" w14:textId="52250227"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醇和</w:t>
            </w:r>
          </w:p>
        </w:tc>
        <w:tc>
          <w:tcPr>
            <w:tcW w:w="666" w:type="pct"/>
            <w:vAlign w:val="center"/>
          </w:tcPr>
          <w:p w14:paraId="102EFABD" w14:textId="05E9449E"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平和</w:t>
            </w:r>
          </w:p>
        </w:tc>
        <w:tc>
          <w:tcPr>
            <w:tcW w:w="588" w:type="pct"/>
            <w:vAlign w:val="center"/>
          </w:tcPr>
          <w:p w14:paraId="7555DA88" w14:textId="77BD077D"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稍粗淡</w:t>
            </w:r>
          </w:p>
        </w:tc>
        <w:tc>
          <w:tcPr>
            <w:tcW w:w="617" w:type="pct"/>
            <w:vAlign w:val="center"/>
          </w:tcPr>
          <w:p w14:paraId="79AD843F" w14:textId="74BB158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proofErr w:type="gramStart"/>
            <w:r w:rsidRPr="002845FF">
              <w:rPr>
                <w:rFonts w:ascii="宋体" w:hAnsi="宋体" w:cs="Segoe UI" w:hint="eastAsia"/>
                <w:bCs/>
                <w:color w:val="0F1115"/>
                <w:kern w:val="0"/>
                <w:sz w:val="18"/>
                <w:szCs w:val="18"/>
              </w:rPr>
              <w:t>粗淡</w:t>
            </w:r>
            <w:proofErr w:type="gramEnd"/>
          </w:p>
        </w:tc>
      </w:tr>
      <w:tr w:rsidR="002845FF" w:rsidRPr="002845FF" w14:paraId="6AF91EBE" w14:textId="77777777" w:rsidTr="00AF5002">
        <w:trPr>
          <w:trHeight w:val="411"/>
          <w:tblHeader/>
          <w:jc w:val="center"/>
        </w:trPr>
        <w:tc>
          <w:tcPr>
            <w:tcW w:w="309" w:type="pct"/>
            <w:vMerge/>
            <w:vAlign w:val="center"/>
          </w:tcPr>
          <w:p w14:paraId="2F57FF54" w14:textId="14053000"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p>
        </w:tc>
        <w:tc>
          <w:tcPr>
            <w:tcW w:w="313" w:type="pct"/>
            <w:vAlign w:val="center"/>
          </w:tcPr>
          <w:p w14:paraId="641E9296" w14:textId="260F2996"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滋味融合度</w:t>
            </w:r>
          </w:p>
        </w:tc>
        <w:tc>
          <w:tcPr>
            <w:tcW w:w="627" w:type="pct"/>
            <w:vAlign w:val="center"/>
          </w:tcPr>
          <w:p w14:paraId="03EA77BC" w14:textId="4C33F771"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茶味与牛乳、糖浆融合、协调，层次丰富</w:t>
            </w:r>
          </w:p>
        </w:tc>
        <w:tc>
          <w:tcPr>
            <w:tcW w:w="627" w:type="pct"/>
            <w:vAlign w:val="center"/>
          </w:tcPr>
          <w:p w14:paraId="550028B5" w14:textId="5C76AC63"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茶味与牛乳、糖浆融合、协调，层次丰富</w:t>
            </w:r>
          </w:p>
        </w:tc>
        <w:tc>
          <w:tcPr>
            <w:tcW w:w="627" w:type="pct"/>
            <w:vAlign w:val="center"/>
          </w:tcPr>
          <w:p w14:paraId="0226978D" w14:textId="1AD335AC"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茶味与牛乳、糖浆融合、协调，层次尚丰富</w:t>
            </w:r>
          </w:p>
        </w:tc>
        <w:tc>
          <w:tcPr>
            <w:tcW w:w="627" w:type="pct"/>
            <w:vAlign w:val="center"/>
          </w:tcPr>
          <w:p w14:paraId="1D90B000" w14:textId="393F283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茶味与牛乳、糖浆融合、协调</w:t>
            </w:r>
          </w:p>
        </w:tc>
        <w:tc>
          <w:tcPr>
            <w:tcW w:w="666" w:type="pct"/>
            <w:vAlign w:val="center"/>
          </w:tcPr>
          <w:p w14:paraId="52BCB72F" w14:textId="74F53955"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茶味与牛乳、糖浆尚融合、协调</w:t>
            </w:r>
          </w:p>
        </w:tc>
        <w:tc>
          <w:tcPr>
            <w:tcW w:w="588" w:type="pct"/>
            <w:vAlign w:val="center"/>
          </w:tcPr>
          <w:p w14:paraId="2CCC65FC" w14:textId="2C21E0DC"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w:t>
            </w:r>
            <w:proofErr w:type="gramStart"/>
            <w:r w:rsidRPr="002845FF">
              <w:rPr>
                <w:rFonts w:ascii="宋体" w:hAnsi="宋体" w:cs="Segoe UI" w:hint="eastAsia"/>
                <w:bCs/>
                <w:color w:val="0F1115"/>
                <w:kern w:val="0"/>
                <w:sz w:val="18"/>
                <w:szCs w:val="18"/>
              </w:rPr>
              <w:t>不</w:t>
            </w:r>
            <w:proofErr w:type="gramEnd"/>
            <w:r w:rsidRPr="002845FF">
              <w:rPr>
                <w:rFonts w:ascii="宋体" w:hAnsi="宋体" w:cs="Segoe UI" w:hint="eastAsia"/>
                <w:bCs/>
                <w:color w:val="0F1115"/>
                <w:kern w:val="0"/>
                <w:sz w:val="18"/>
                <w:szCs w:val="18"/>
              </w:rPr>
              <w:t>融合</w:t>
            </w:r>
          </w:p>
        </w:tc>
        <w:tc>
          <w:tcPr>
            <w:tcW w:w="617" w:type="pct"/>
            <w:vAlign w:val="center"/>
          </w:tcPr>
          <w:p w14:paraId="38713B34" w14:textId="0F52689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茶味与牛乳、糖浆</w:t>
            </w:r>
            <w:proofErr w:type="gramStart"/>
            <w:r w:rsidRPr="002845FF">
              <w:rPr>
                <w:rFonts w:ascii="宋体" w:hAnsi="宋体" w:cs="Segoe UI" w:hint="eastAsia"/>
                <w:bCs/>
                <w:color w:val="0F1115"/>
                <w:kern w:val="0"/>
                <w:sz w:val="18"/>
                <w:szCs w:val="18"/>
              </w:rPr>
              <w:t>不</w:t>
            </w:r>
            <w:proofErr w:type="gramEnd"/>
            <w:r w:rsidRPr="002845FF">
              <w:rPr>
                <w:rFonts w:ascii="宋体" w:hAnsi="宋体" w:cs="Segoe UI" w:hint="eastAsia"/>
                <w:bCs/>
                <w:color w:val="0F1115"/>
                <w:kern w:val="0"/>
                <w:sz w:val="18"/>
                <w:szCs w:val="18"/>
              </w:rPr>
              <w:t>融合，互相矛盾</w:t>
            </w:r>
          </w:p>
        </w:tc>
      </w:tr>
      <w:tr w:rsidR="002845FF" w:rsidRPr="002845FF" w14:paraId="731AB5D1" w14:textId="77777777" w:rsidTr="00AF5002">
        <w:trPr>
          <w:trHeight w:val="411"/>
          <w:tblHeader/>
          <w:jc w:val="center"/>
        </w:trPr>
        <w:tc>
          <w:tcPr>
            <w:tcW w:w="309" w:type="pct"/>
            <w:vMerge w:val="restart"/>
            <w:vAlign w:val="center"/>
          </w:tcPr>
          <w:p w14:paraId="5572EA15" w14:textId="11A3414C"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吞咽茶汤后</w:t>
            </w:r>
          </w:p>
        </w:tc>
        <w:tc>
          <w:tcPr>
            <w:tcW w:w="313" w:type="pct"/>
            <w:vAlign w:val="center"/>
          </w:tcPr>
          <w:p w14:paraId="721D4B98" w14:textId="175E15F4"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滋味苦涩度</w:t>
            </w:r>
          </w:p>
        </w:tc>
        <w:tc>
          <w:tcPr>
            <w:tcW w:w="627" w:type="pct"/>
            <w:vAlign w:val="center"/>
          </w:tcPr>
          <w:p w14:paraId="68E9E7B3" w14:textId="271A31A5"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无苦涩</w:t>
            </w:r>
          </w:p>
        </w:tc>
        <w:tc>
          <w:tcPr>
            <w:tcW w:w="627" w:type="pct"/>
            <w:vAlign w:val="center"/>
          </w:tcPr>
          <w:p w14:paraId="706AA401" w14:textId="22F0BAE2"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无苦涩</w:t>
            </w:r>
          </w:p>
        </w:tc>
        <w:tc>
          <w:tcPr>
            <w:tcW w:w="627" w:type="pct"/>
            <w:vAlign w:val="center"/>
          </w:tcPr>
          <w:p w14:paraId="46229C5F" w14:textId="5726458D"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稍有茶天然苦涩味，能迅速化开</w:t>
            </w:r>
          </w:p>
        </w:tc>
        <w:tc>
          <w:tcPr>
            <w:tcW w:w="627" w:type="pct"/>
            <w:vAlign w:val="center"/>
          </w:tcPr>
          <w:p w14:paraId="38D5B277" w14:textId="2CD9FA23"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稍有苦涩味，能较快化开</w:t>
            </w:r>
          </w:p>
        </w:tc>
        <w:tc>
          <w:tcPr>
            <w:tcW w:w="666" w:type="pct"/>
            <w:vAlign w:val="center"/>
          </w:tcPr>
          <w:p w14:paraId="792C63C8" w14:textId="4AA01F65"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有苦涩味，能化开</w:t>
            </w:r>
          </w:p>
        </w:tc>
        <w:tc>
          <w:tcPr>
            <w:tcW w:w="588" w:type="pct"/>
            <w:vAlign w:val="center"/>
          </w:tcPr>
          <w:p w14:paraId="36FCE6B8" w14:textId="0DC1B9E3"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有苦涩味，化不开</w:t>
            </w:r>
          </w:p>
        </w:tc>
        <w:tc>
          <w:tcPr>
            <w:tcW w:w="617" w:type="pct"/>
            <w:vAlign w:val="center"/>
          </w:tcPr>
          <w:p w14:paraId="1F2BEC73" w14:textId="474A057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苦涩味重，化不开</w:t>
            </w:r>
          </w:p>
        </w:tc>
      </w:tr>
      <w:tr w:rsidR="002845FF" w:rsidRPr="002845FF" w14:paraId="0F1DAEBE" w14:textId="77777777" w:rsidTr="00AF5002">
        <w:trPr>
          <w:trHeight w:val="411"/>
          <w:tblHeader/>
          <w:jc w:val="center"/>
        </w:trPr>
        <w:tc>
          <w:tcPr>
            <w:tcW w:w="309" w:type="pct"/>
            <w:vMerge/>
            <w:vAlign w:val="center"/>
          </w:tcPr>
          <w:p w14:paraId="72AF5256" w14:textId="20771E6F"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p>
        </w:tc>
        <w:tc>
          <w:tcPr>
            <w:tcW w:w="313" w:type="pct"/>
            <w:vAlign w:val="center"/>
          </w:tcPr>
          <w:p w14:paraId="62BDFC0C" w14:textId="44D41C29" w:rsidR="002845FF" w:rsidRPr="002845FF" w:rsidRDefault="002845FF" w:rsidP="002845FF">
            <w:pPr>
              <w:widowControl/>
              <w:adjustRightInd/>
              <w:snapToGrid w:val="0"/>
              <w:spacing w:line="240" w:lineRule="auto"/>
              <w:jc w:val="center"/>
              <w:rPr>
                <w:rFonts w:ascii="宋体" w:hAnsi="宋体" w:cs="Segoe UI"/>
                <w:color w:val="000000" w:themeColor="text1"/>
                <w:kern w:val="0"/>
                <w:sz w:val="18"/>
                <w:szCs w:val="18"/>
              </w:rPr>
            </w:pPr>
            <w:r w:rsidRPr="002845FF">
              <w:rPr>
                <w:rFonts w:ascii="宋体" w:hAnsi="宋体" w:cs="Segoe UI" w:hint="eastAsia"/>
                <w:color w:val="000000" w:themeColor="text1"/>
                <w:kern w:val="0"/>
                <w:sz w:val="18"/>
                <w:szCs w:val="18"/>
              </w:rPr>
              <w:t>滋味持久度</w:t>
            </w:r>
          </w:p>
        </w:tc>
        <w:tc>
          <w:tcPr>
            <w:tcW w:w="627" w:type="pct"/>
            <w:vAlign w:val="center"/>
          </w:tcPr>
          <w:p w14:paraId="2D7B5292" w14:textId="5316A60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茶味持久、愉悦，3</w:t>
            </w:r>
            <w:r w:rsidRPr="002845FF">
              <w:rPr>
                <w:rFonts w:ascii="宋体" w:hAnsi="宋体" w:cs="Segoe UI" w:hint="eastAsia"/>
                <w:bCs/>
                <w:color w:val="0F1115"/>
                <w:kern w:val="0"/>
                <w:sz w:val="18"/>
                <w:szCs w:val="18"/>
                <w:vertAlign w:val="subscript"/>
              </w:rPr>
              <w:t xml:space="preserve"> </w:t>
            </w:r>
            <w:r>
              <w:rPr>
                <w:rFonts w:ascii="宋体" w:hAnsi="宋体" w:cs="Segoe UI" w:hint="eastAsia"/>
                <w:bCs/>
                <w:color w:val="0F1115"/>
                <w:kern w:val="0"/>
                <w:sz w:val="18"/>
                <w:szCs w:val="18"/>
              </w:rPr>
              <w:t>min</w:t>
            </w:r>
            <w:r w:rsidRPr="002845FF">
              <w:rPr>
                <w:rFonts w:ascii="宋体" w:hAnsi="宋体" w:cs="Segoe UI" w:hint="eastAsia"/>
                <w:bCs/>
                <w:color w:val="0F1115"/>
                <w:kern w:val="0"/>
                <w:sz w:val="18"/>
                <w:szCs w:val="18"/>
              </w:rPr>
              <w:t>仍有茶味</w:t>
            </w:r>
          </w:p>
        </w:tc>
        <w:tc>
          <w:tcPr>
            <w:tcW w:w="627" w:type="pct"/>
            <w:vAlign w:val="center"/>
          </w:tcPr>
          <w:p w14:paraId="6F1B6854" w14:textId="07134C26"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茶味持久，3</w:t>
            </w:r>
            <w:r w:rsidRPr="002845FF">
              <w:rPr>
                <w:rFonts w:ascii="宋体" w:hAnsi="宋体" w:cs="Segoe UI" w:hint="eastAsia"/>
                <w:bCs/>
                <w:color w:val="0F1115"/>
                <w:kern w:val="0"/>
                <w:sz w:val="18"/>
                <w:szCs w:val="18"/>
                <w:vertAlign w:val="subscript"/>
              </w:rPr>
              <w:t xml:space="preserve"> </w:t>
            </w:r>
            <w:r>
              <w:rPr>
                <w:rFonts w:ascii="宋体" w:hAnsi="宋体" w:cs="Segoe UI" w:hint="eastAsia"/>
                <w:bCs/>
                <w:color w:val="0F1115"/>
                <w:kern w:val="0"/>
                <w:sz w:val="18"/>
                <w:szCs w:val="18"/>
              </w:rPr>
              <w:t>min</w:t>
            </w:r>
            <w:r w:rsidRPr="002845FF">
              <w:rPr>
                <w:rFonts w:ascii="宋体" w:hAnsi="宋体" w:cs="Segoe UI" w:hint="eastAsia"/>
                <w:bCs/>
                <w:color w:val="0F1115"/>
                <w:kern w:val="0"/>
                <w:sz w:val="18"/>
                <w:szCs w:val="18"/>
              </w:rPr>
              <w:t>仍有茶味</w:t>
            </w:r>
          </w:p>
        </w:tc>
        <w:tc>
          <w:tcPr>
            <w:tcW w:w="627" w:type="pct"/>
            <w:vAlign w:val="center"/>
          </w:tcPr>
          <w:p w14:paraId="097E4EB0" w14:textId="540AC46D"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茶味尚持久，3</w:t>
            </w:r>
            <w:r w:rsidRPr="002845FF">
              <w:rPr>
                <w:rFonts w:ascii="宋体" w:hAnsi="宋体" w:cs="Segoe UI" w:hint="eastAsia"/>
                <w:bCs/>
                <w:color w:val="0F1115"/>
                <w:kern w:val="0"/>
                <w:sz w:val="18"/>
                <w:szCs w:val="18"/>
                <w:vertAlign w:val="subscript"/>
              </w:rPr>
              <w:t xml:space="preserve"> </w:t>
            </w:r>
            <w:r>
              <w:rPr>
                <w:rFonts w:ascii="宋体" w:hAnsi="宋体" w:cs="Segoe UI" w:hint="eastAsia"/>
                <w:bCs/>
                <w:color w:val="0F1115"/>
                <w:kern w:val="0"/>
                <w:sz w:val="18"/>
                <w:szCs w:val="18"/>
              </w:rPr>
              <w:t>min</w:t>
            </w:r>
            <w:r w:rsidRPr="002845FF">
              <w:rPr>
                <w:rFonts w:ascii="宋体" w:hAnsi="宋体" w:cs="Segoe UI" w:hint="eastAsia"/>
                <w:bCs/>
                <w:color w:val="0F1115"/>
                <w:kern w:val="0"/>
                <w:sz w:val="18"/>
                <w:szCs w:val="18"/>
              </w:rPr>
              <w:t>后消散</w:t>
            </w:r>
          </w:p>
        </w:tc>
        <w:tc>
          <w:tcPr>
            <w:tcW w:w="627" w:type="pct"/>
            <w:vAlign w:val="center"/>
          </w:tcPr>
          <w:p w14:paraId="4D9D6644" w14:textId="06EBD268"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茶味停留适中，2</w:t>
            </w:r>
            <w:r w:rsidRPr="002845FF">
              <w:rPr>
                <w:rFonts w:ascii="宋体" w:hAnsi="宋体" w:cs="Segoe UI" w:hint="eastAsia"/>
                <w:bCs/>
                <w:color w:val="0F1115"/>
                <w:kern w:val="0"/>
                <w:sz w:val="18"/>
                <w:szCs w:val="18"/>
                <w:vertAlign w:val="subscript"/>
              </w:rPr>
              <w:t xml:space="preserve"> </w:t>
            </w:r>
            <w:r>
              <w:rPr>
                <w:rFonts w:ascii="宋体" w:hAnsi="宋体" w:cs="Segoe UI" w:hint="eastAsia"/>
                <w:bCs/>
                <w:color w:val="0F1115"/>
                <w:kern w:val="0"/>
                <w:sz w:val="18"/>
                <w:szCs w:val="18"/>
              </w:rPr>
              <w:t>min</w:t>
            </w:r>
            <w:r w:rsidRPr="002845FF">
              <w:rPr>
                <w:rFonts w:ascii="宋体" w:hAnsi="宋体" w:cs="Segoe UI" w:hint="eastAsia"/>
                <w:bCs/>
                <w:color w:val="0F1115"/>
                <w:kern w:val="0"/>
                <w:sz w:val="18"/>
                <w:szCs w:val="18"/>
              </w:rPr>
              <w:t>后消散</w:t>
            </w:r>
          </w:p>
        </w:tc>
        <w:tc>
          <w:tcPr>
            <w:tcW w:w="666" w:type="pct"/>
            <w:vAlign w:val="center"/>
          </w:tcPr>
          <w:p w14:paraId="2A691E9D" w14:textId="78762FAA"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茶味停留适中，1</w:t>
            </w:r>
            <w:r w:rsidRPr="002845FF">
              <w:rPr>
                <w:rFonts w:ascii="宋体" w:hAnsi="宋体" w:cs="Segoe UI" w:hint="eastAsia"/>
                <w:bCs/>
                <w:color w:val="0F1115"/>
                <w:kern w:val="0"/>
                <w:sz w:val="18"/>
                <w:szCs w:val="18"/>
                <w:vertAlign w:val="subscript"/>
              </w:rPr>
              <w:t xml:space="preserve"> </w:t>
            </w:r>
            <w:r>
              <w:rPr>
                <w:rFonts w:ascii="宋体" w:hAnsi="宋体" w:cs="Segoe UI" w:hint="eastAsia"/>
                <w:bCs/>
                <w:color w:val="0F1115"/>
                <w:kern w:val="0"/>
                <w:sz w:val="18"/>
                <w:szCs w:val="18"/>
              </w:rPr>
              <w:t>min</w:t>
            </w:r>
            <w:r w:rsidRPr="002845FF">
              <w:rPr>
                <w:rFonts w:ascii="宋体" w:hAnsi="宋体" w:cs="Segoe UI" w:hint="eastAsia"/>
                <w:bCs/>
                <w:color w:val="0F1115"/>
                <w:kern w:val="0"/>
                <w:sz w:val="18"/>
                <w:szCs w:val="18"/>
              </w:rPr>
              <w:t>后消散</w:t>
            </w:r>
          </w:p>
        </w:tc>
        <w:tc>
          <w:tcPr>
            <w:tcW w:w="588" w:type="pct"/>
            <w:vAlign w:val="center"/>
          </w:tcPr>
          <w:p w14:paraId="1DC833B2" w14:textId="63BB1D21"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茶味停留较短，数十秒消散</w:t>
            </w:r>
          </w:p>
        </w:tc>
        <w:tc>
          <w:tcPr>
            <w:tcW w:w="617" w:type="pct"/>
            <w:vAlign w:val="center"/>
          </w:tcPr>
          <w:p w14:paraId="2473F228" w14:textId="511C5085" w:rsidR="002845FF" w:rsidRPr="002845FF" w:rsidRDefault="002845FF" w:rsidP="002845FF">
            <w:pPr>
              <w:widowControl/>
              <w:adjustRightInd/>
              <w:snapToGrid w:val="0"/>
              <w:spacing w:line="240" w:lineRule="auto"/>
              <w:ind w:firstLineChars="100" w:firstLine="180"/>
              <w:rPr>
                <w:rFonts w:ascii="宋体" w:hAnsi="宋体" w:cs="Segoe UI"/>
                <w:bCs/>
                <w:color w:val="000000" w:themeColor="text1"/>
                <w:kern w:val="0"/>
                <w:sz w:val="18"/>
                <w:szCs w:val="18"/>
              </w:rPr>
            </w:pPr>
            <w:r w:rsidRPr="002845FF">
              <w:rPr>
                <w:rFonts w:ascii="宋体" w:hAnsi="宋体" w:cs="Segoe UI" w:hint="eastAsia"/>
                <w:bCs/>
                <w:color w:val="0F1115"/>
                <w:kern w:val="0"/>
                <w:sz w:val="18"/>
                <w:szCs w:val="18"/>
              </w:rPr>
              <w:t>茶味停留短，数秒钟消散</w:t>
            </w:r>
          </w:p>
        </w:tc>
      </w:tr>
    </w:tbl>
    <w:p w14:paraId="48BC2839" w14:textId="77777777" w:rsidR="00CD6A5F" w:rsidRDefault="00D17385">
      <w:pPr>
        <w:pStyle w:val="affd"/>
        <w:spacing w:before="120" w:after="120"/>
        <w:rPr>
          <w:color w:val="000000" w:themeColor="text1"/>
        </w:rPr>
      </w:pPr>
      <w:bookmarkStart w:id="58" w:name="_Toc238397673"/>
      <w:r>
        <w:rPr>
          <w:rFonts w:hint="eastAsia"/>
          <w:color w:val="000000" w:themeColor="text1"/>
        </w:rPr>
        <w:t>理化指标</w:t>
      </w:r>
      <w:bookmarkEnd w:id="58"/>
    </w:p>
    <w:p w14:paraId="7DC2F45A" w14:textId="418BA20A" w:rsidR="00CD6A5F" w:rsidRDefault="00D17385">
      <w:pPr>
        <w:pStyle w:val="afffff"/>
        <w:ind w:firstLine="420"/>
        <w:rPr>
          <w:color w:val="000000" w:themeColor="text1"/>
        </w:rPr>
      </w:pPr>
      <w:r>
        <w:rPr>
          <w:rFonts w:hint="eastAsia"/>
          <w:color w:val="000000" w:themeColor="text1"/>
        </w:rPr>
        <w:t>应符合表</w:t>
      </w:r>
      <w:r w:rsidR="001564BC">
        <w:rPr>
          <w:rFonts w:hint="eastAsia"/>
          <w:color w:val="000000" w:themeColor="text1"/>
        </w:rPr>
        <w:t>2</w:t>
      </w:r>
      <w:r>
        <w:rPr>
          <w:rFonts w:hint="eastAsia"/>
          <w:color w:val="000000" w:themeColor="text1"/>
        </w:rPr>
        <w:t>的规定。</w:t>
      </w:r>
    </w:p>
    <w:p w14:paraId="3B2529E4" w14:textId="513295A1" w:rsidR="00CD6A5F" w:rsidRDefault="00D17385">
      <w:pPr>
        <w:pStyle w:val="aff2"/>
        <w:spacing w:before="120" w:after="120"/>
        <w:rPr>
          <w:color w:val="000000" w:themeColor="text1"/>
        </w:rPr>
      </w:pPr>
      <w:r>
        <w:rPr>
          <w:rFonts w:hint="eastAsia"/>
          <w:color w:val="000000" w:themeColor="text1"/>
        </w:rPr>
        <w:t>理化指标</w:t>
      </w:r>
    </w:p>
    <w:tbl>
      <w:tblPr>
        <w:tblStyle w:val="affff2"/>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837"/>
        <w:gridCol w:w="568"/>
        <w:gridCol w:w="851"/>
        <w:gridCol w:w="853"/>
        <w:gridCol w:w="853"/>
        <w:gridCol w:w="851"/>
        <w:gridCol w:w="853"/>
        <w:gridCol w:w="853"/>
        <w:gridCol w:w="855"/>
      </w:tblGrid>
      <w:tr w:rsidR="00CD6A5F" w14:paraId="5F389250" w14:textId="77777777" w:rsidTr="00AF5002">
        <w:trPr>
          <w:trHeight w:val="283"/>
          <w:jc w:val="center"/>
        </w:trPr>
        <w:tc>
          <w:tcPr>
            <w:tcW w:w="1816" w:type="pct"/>
            <w:gridSpan w:val="2"/>
            <w:vMerge w:val="restart"/>
            <w:tcBorders>
              <w:top w:val="single" w:sz="8" w:space="0" w:color="auto"/>
              <w:bottom w:val="single" w:sz="4" w:space="0" w:color="auto"/>
            </w:tcBorders>
            <w:vAlign w:val="center"/>
          </w:tcPr>
          <w:p w14:paraId="1BC4D9C9"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项目</w:t>
            </w:r>
          </w:p>
        </w:tc>
        <w:tc>
          <w:tcPr>
            <w:tcW w:w="3184" w:type="pct"/>
            <w:gridSpan w:val="7"/>
            <w:tcBorders>
              <w:top w:val="single" w:sz="8" w:space="0" w:color="auto"/>
              <w:bottom w:val="single" w:sz="4" w:space="0" w:color="auto"/>
            </w:tcBorders>
            <w:vAlign w:val="center"/>
          </w:tcPr>
          <w:p w14:paraId="69E3B235"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指标</w:t>
            </w:r>
          </w:p>
        </w:tc>
      </w:tr>
      <w:tr w:rsidR="00CD6A5F" w14:paraId="0BB81A2D" w14:textId="77777777" w:rsidTr="00AF5002">
        <w:trPr>
          <w:trHeight w:val="283"/>
          <w:jc w:val="center"/>
        </w:trPr>
        <w:tc>
          <w:tcPr>
            <w:tcW w:w="1816" w:type="pct"/>
            <w:gridSpan w:val="2"/>
            <w:vMerge/>
            <w:tcBorders>
              <w:top w:val="single" w:sz="4" w:space="0" w:color="auto"/>
              <w:bottom w:val="single" w:sz="8" w:space="0" w:color="auto"/>
            </w:tcBorders>
            <w:vAlign w:val="center"/>
          </w:tcPr>
          <w:p w14:paraId="1851F8F5" w14:textId="77777777" w:rsidR="00CD6A5F" w:rsidRDefault="00CD6A5F">
            <w:pPr>
              <w:pStyle w:val="afffff"/>
              <w:ind w:firstLineChars="0" w:firstLine="0"/>
              <w:jc w:val="center"/>
              <w:rPr>
                <w:rFonts w:hAnsi="宋体"/>
                <w:color w:val="000000" w:themeColor="text1"/>
                <w:sz w:val="18"/>
                <w:szCs w:val="18"/>
              </w:rPr>
            </w:pPr>
          </w:p>
        </w:tc>
        <w:tc>
          <w:tcPr>
            <w:tcW w:w="454" w:type="pct"/>
            <w:tcBorders>
              <w:top w:val="single" w:sz="4" w:space="0" w:color="auto"/>
              <w:bottom w:val="single" w:sz="8" w:space="0" w:color="auto"/>
            </w:tcBorders>
            <w:vAlign w:val="center"/>
          </w:tcPr>
          <w:p w14:paraId="1BC88614"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特种</w:t>
            </w:r>
          </w:p>
        </w:tc>
        <w:tc>
          <w:tcPr>
            <w:tcW w:w="455" w:type="pct"/>
            <w:tcBorders>
              <w:top w:val="single" w:sz="4" w:space="0" w:color="auto"/>
              <w:bottom w:val="single" w:sz="8" w:space="0" w:color="auto"/>
            </w:tcBorders>
            <w:vAlign w:val="center"/>
          </w:tcPr>
          <w:p w14:paraId="76CC7425"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特级</w:t>
            </w:r>
          </w:p>
        </w:tc>
        <w:tc>
          <w:tcPr>
            <w:tcW w:w="455" w:type="pct"/>
            <w:tcBorders>
              <w:top w:val="single" w:sz="4" w:space="0" w:color="auto"/>
              <w:bottom w:val="single" w:sz="8" w:space="0" w:color="auto"/>
            </w:tcBorders>
            <w:vAlign w:val="center"/>
          </w:tcPr>
          <w:p w14:paraId="1C90A934"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一级</w:t>
            </w:r>
          </w:p>
        </w:tc>
        <w:tc>
          <w:tcPr>
            <w:tcW w:w="454" w:type="pct"/>
            <w:tcBorders>
              <w:top w:val="single" w:sz="4" w:space="0" w:color="auto"/>
              <w:bottom w:val="single" w:sz="8" w:space="0" w:color="auto"/>
            </w:tcBorders>
            <w:vAlign w:val="center"/>
          </w:tcPr>
          <w:p w14:paraId="74B7E9CF"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二级</w:t>
            </w:r>
          </w:p>
        </w:tc>
        <w:tc>
          <w:tcPr>
            <w:tcW w:w="455" w:type="pct"/>
            <w:tcBorders>
              <w:top w:val="single" w:sz="4" w:space="0" w:color="auto"/>
              <w:bottom w:val="single" w:sz="8" w:space="0" w:color="auto"/>
            </w:tcBorders>
            <w:vAlign w:val="center"/>
          </w:tcPr>
          <w:p w14:paraId="4E9193B3"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三级</w:t>
            </w:r>
          </w:p>
        </w:tc>
        <w:tc>
          <w:tcPr>
            <w:tcW w:w="455" w:type="pct"/>
            <w:tcBorders>
              <w:top w:val="single" w:sz="4" w:space="0" w:color="auto"/>
              <w:bottom w:val="single" w:sz="8" w:space="0" w:color="auto"/>
            </w:tcBorders>
            <w:vAlign w:val="center"/>
          </w:tcPr>
          <w:p w14:paraId="41DC0A47"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四级</w:t>
            </w:r>
          </w:p>
        </w:tc>
        <w:tc>
          <w:tcPr>
            <w:tcW w:w="456" w:type="pct"/>
            <w:tcBorders>
              <w:top w:val="single" w:sz="4" w:space="0" w:color="auto"/>
              <w:bottom w:val="single" w:sz="8" w:space="0" w:color="auto"/>
            </w:tcBorders>
            <w:vAlign w:val="center"/>
          </w:tcPr>
          <w:p w14:paraId="31830DE0"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五级</w:t>
            </w:r>
          </w:p>
        </w:tc>
      </w:tr>
      <w:tr w:rsidR="00CD6A5F" w14:paraId="1A6B4528" w14:textId="77777777" w:rsidTr="00AF5002">
        <w:trPr>
          <w:trHeight w:val="283"/>
          <w:jc w:val="center"/>
        </w:trPr>
        <w:tc>
          <w:tcPr>
            <w:tcW w:w="1513" w:type="pct"/>
            <w:tcBorders>
              <w:top w:val="single" w:sz="8" w:space="0" w:color="auto"/>
              <w:right w:val="nil"/>
            </w:tcBorders>
            <w:vAlign w:val="center"/>
          </w:tcPr>
          <w:p w14:paraId="30D0F4FC" w14:textId="77777777" w:rsidR="00CD6A5F" w:rsidRDefault="00D17385">
            <w:pPr>
              <w:pStyle w:val="afffff"/>
              <w:ind w:firstLineChars="100" w:firstLine="180"/>
              <w:rPr>
                <w:color w:val="000000" w:themeColor="text1"/>
                <w:sz w:val="18"/>
                <w:szCs w:val="18"/>
              </w:rPr>
            </w:pPr>
            <w:r>
              <w:rPr>
                <w:rFonts w:hint="eastAsia"/>
                <w:color w:val="000000" w:themeColor="text1"/>
                <w:sz w:val="18"/>
                <w:szCs w:val="18"/>
              </w:rPr>
              <w:t>水分（质量分数）</w:t>
            </w:r>
            <w:r>
              <w:rPr>
                <w:color w:val="000000" w:themeColor="text1"/>
                <w:sz w:val="18"/>
                <w:szCs w:val="18"/>
              </w:rPr>
              <w:t>/％</w:t>
            </w:r>
          </w:p>
        </w:tc>
        <w:tc>
          <w:tcPr>
            <w:tcW w:w="303" w:type="pct"/>
            <w:tcBorders>
              <w:top w:val="single" w:sz="8" w:space="0" w:color="auto"/>
              <w:left w:val="nil"/>
              <w:bottom w:val="single" w:sz="4" w:space="0" w:color="auto"/>
            </w:tcBorders>
            <w:vAlign w:val="center"/>
          </w:tcPr>
          <w:p w14:paraId="5B5329B5"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w:t>
            </w:r>
          </w:p>
        </w:tc>
        <w:tc>
          <w:tcPr>
            <w:tcW w:w="3184" w:type="pct"/>
            <w:gridSpan w:val="7"/>
            <w:tcBorders>
              <w:top w:val="single" w:sz="8" w:space="0" w:color="auto"/>
            </w:tcBorders>
            <w:vAlign w:val="center"/>
          </w:tcPr>
          <w:p w14:paraId="2073ED82"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7.0</w:t>
            </w:r>
          </w:p>
        </w:tc>
      </w:tr>
      <w:tr w:rsidR="00CD6A5F" w14:paraId="2AE6AA1B" w14:textId="77777777" w:rsidTr="00AF5002">
        <w:trPr>
          <w:trHeight w:val="283"/>
          <w:jc w:val="center"/>
        </w:trPr>
        <w:tc>
          <w:tcPr>
            <w:tcW w:w="1513" w:type="pct"/>
            <w:tcBorders>
              <w:right w:val="nil"/>
            </w:tcBorders>
            <w:vAlign w:val="center"/>
          </w:tcPr>
          <w:p w14:paraId="2048DA76" w14:textId="77777777" w:rsidR="00CD6A5F" w:rsidRDefault="00D17385">
            <w:pPr>
              <w:pStyle w:val="afffff"/>
              <w:ind w:firstLineChars="100" w:firstLine="180"/>
              <w:rPr>
                <w:color w:val="000000" w:themeColor="text1"/>
                <w:sz w:val="18"/>
                <w:szCs w:val="18"/>
              </w:rPr>
            </w:pPr>
            <w:r>
              <w:rPr>
                <w:rFonts w:hint="eastAsia"/>
                <w:color w:val="000000" w:themeColor="text1"/>
                <w:sz w:val="18"/>
                <w:szCs w:val="18"/>
              </w:rPr>
              <w:t>总灰分（质量分数）</w:t>
            </w:r>
            <w:r>
              <w:rPr>
                <w:color w:val="000000" w:themeColor="text1"/>
                <w:sz w:val="18"/>
                <w:szCs w:val="18"/>
              </w:rPr>
              <w:t>/％</w:t>
            </w:r>
          </w:p>
        </w:tc>
        <w:tc>
          <w:tcPr>
            <w:tcW w:w="303" w:type="pct"/>
            <w:tcBorders>
              <w:top w:val="single" w:sz="4" w:space="0" w:color="auto"/>
              <w:left w:val="nil"/>
              <w:bottom w:val="single" w:sz="4" w:space="0" w:color="auto"/>
            </w:tcBorders>
            <w:vAlign w:val="center"/>
          </w:tcPr>
          <w:p w14:paraId="25F1ACEC"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w:t>
            </w:r>
          </w:p>
        </w:tc>
        <w:tc>
          <w:tcPr>
            <w:tcW w:w="3184" w:type="pct"/>
            <w:gridSpan w:val="7"/>
            <w:vAlign w:val="center"/>
          </w:tcPr>
          <w:p w14:paraId="43839B39"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7.5</w:t>
            </w:r>
          </w:p>
        </w:tc>
      </w:tr>
      <w:tr w:rsidR="00CD6A5F" w14:paraId="0D431760" w14:textId="77777777" w:rsidTr="00AF5002">
        <w:trPr>
          <w:trHeight w:val="283"/>
          <w:jc w:val="center"/>
        </w:trPr>
        <w:tc>
          <w:tcPr>
            <w:tcW w:w="1513" w:type="pct"/>
            <w:tcBorders>
              <w:right w:val="nil"/>
            </w:tcBorders>
            <w:vAlign w:val="center"/>
          </w:tcPr>
          <w:p w14:paraId="6E18A3D3" w14:textId="77777777" w:rsidR="00CD6A5F" w:rsidRDefault="00D17385">
            <w:pPr>
              <w:pStyle w:val="afffff"/>
              <w:ind w:firstLineChars="100" w:firstLine="180"/>
              <w:rPr>
                <w:color w:val="000000" w:themeColor="text1"/>
                <w:sz w:val="18"/>
                <w:szCs w:val="18"/>
              </w:rPr>
            </w:pPr>
            <w:r>
              <w:rPr>
                <w:rFonts w:hint="eastAsia"/>
                <w:color w:val="000000" w:themeColor="text1"/>
                <w:sz w:val="18"/>
                <w:szCs w:val="18"/>
              </w:rPr>
              <w:t>粉末（质量分数）</w:t>
            </w:r>
            <w:r>
              <w:rPr>
                <w:color w:val="000000" w:themeColor="text1"/>
                <w:sz w:val="18"/>
                <w:szCs w:val="18"/>
              </w:rPr>
              <w:t>/％</w:t>
            </w:r>
          </w:p>
        </w:tc>
        <w:tc>
          <w:tcPr>
            <w:tcW w:w="303" w:type="pct"/>
            <w:tcBorders>
              <w:top w:val="single" w:sz="4" w:space="0" w:color="auto"/>
              <w:left w:val="nil"/>
              <w:bottom w:val="single" w:sz="4" w:space="0" w:color="auto"/>
            </w:tcBorders>
            <w:vAlign w:val="center"/>
          </w:tcPr>
          <w:p w14:paraId="4251C393"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w:t>
            </w:r>
          </w:p>
        </w:tc>
        <w:tc>
          <w:tcPr>
            <w:tcW w:w="3184" w:type="pct"/>
            <w:gridSpan w:val="7"/>
            <w:vAlign w:val="center"/>
          </w:tcPr>
          <w:p w14:paraId="55C8A3DC"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1.0</w:t>
            </w:r>
          </w:p>
        </w:tc>
      </w:tr>
      <w:tr w:rsidR="00CD6A5F" w14:paraId="209AB169" w14:textId="77777777" w:rsidTr="00AF5002">
        <w:trPr>
          <w:trHeight w:val="283"/>
          <w:jc w:val="center"/>
        </w:trPr>
        <w:tc>
          <w:tcPr>
            <w:tcW w:w="1513" w:type="pct"/>
            <w:tcBorders>
              <w:right w:val="nil"/>
            </w:tcBorders>
            <w:vAlign w:val="center"/>
          </w:tcPr>
          <w:p w14:paraId="61E4794B" w14:textId="77777777" w:rsidR="00CD6A5F" w:rsidRDefault="00D17385">
            <w:pPr>
              <w:pStyle w:val="afffff"/>
              <w:ind w:firstLineChars="100" w:firstLine="180"/>
              <w:rPr>
                <w:color w:val="000000" w:themeColor="text1"/>
                <w:sz w:val="18"/>
                <w:szCs w:val="18"/>
              </w:rPr>
            </w:pPr>
            <w:r>
              <w:rPr>
                <w:rFonts w:hint="eastAsia"/>
                <w:color w:val="000000" w:themeColor="text1"/>
                <w:sz w:val="18"/>
                <w:szCs w:val="18"/>
              </w:rPr>
              <w:t>水浸出物（质量分数）</w:t>
            </w:r>
            <w:r>
              <w:rPr>
                <w:color w:val="000000" w:themeColor="text1"/>
                <w:sz w:val="18"/>
                <w:szCs w:val="18"/>
              </w:rPr>
              <w:t>/％</w:t>
            </w:r>
          </w:p>
        </w:tc>
        <w:tc>
          <w:tcPr>
            <w:tcW w:w="303" w:type="pct"/>
            <w:tcBorders>
              <w:top w:val="single" w:sz="4" w:space="0" w:color="auto"/>
              <w:left w:val="nil"/>
              <w:bottom w:val="single" w:sz="4" w:space="0" w:color="auto"/>
            </w:tcBorders>
            <w:vAlign w:val="center"/>
          </w:tcPr>
          <w:p w14:paraId="150E0DA9" w14:textId="77777777" w:rsidR="00CD6A5F" w:rsidRDefault="00D17385">
            <w:pPr>
              <w:pStyle w:val="afffff"/>
              <w:ind w:firstLineChars="0" w:firstLine="0"/>
              <w:jc w:val="center"/>
              <w:rPr>
                <w:rFonts w:hAnsi="宋体"/>
                <w:color w:val="000000" w:themeColor="text1"/>
                <w:sz w:val="18"/>
                <w:szCs w:val="18"/>
              </w:rPr>
            </w:pPr>
            <w:bookmarkStart w:id="59" w:name="OLE_LINK2"/>
            <w:bookmarkStart w:id="60" w:name="OLE_LINK1"/>
            <w:r>
              <w:rPr>
                <w:rFonts w:hAnsi="宋体" w:hint="eastAsia"/>
                <w:color w:val="000000" w:themeColor="text1"/>
                <w:sz w:val="18"/>
                <w:szCs w:val="18"/>
              </w:rPr>
              <w:t>≥</w:t>
            </w:r>
            <w:bookmarkEnd w:id="59"/>
            <w:bookmarkEnd w:id="60"/>
          </w:p>
        </w:tc>
        <w:tc>
          <w:tcPr>
            <w:tcW w:w="909" w:type="pct"/>
            <w:gridSpan w:val="2"/>
            <w:vAlign w:val="center"/>
          </w:tcPr>
          <w:p w14:paraId="572ED6F2"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38.0</w:t>
            </w:r>
          </w:p>
        </w:tc>
        <w:tc>
          <w:tcPr>
            <w:tcW w:w="909" w:type="pct"/>
            <w:gridSpan w:val="2"/>
            <w:vAlign w:val="center"/>
          </w:tcPr>
          <w:p w14:paraId="3AF8F7DA"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36.0</w:t>
            </w:r>
          </w:p>
        </w:tc>
        <w:tc>
          <w:tcPr>
            <w:tcW w:w="1366" w:type="pct"/>
            <w:gridSpan w:val="3"/>
            <w:vAlign w:val="center"/>
          </w:tcPr>
          <w:p w14:paraId="7C493C49"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34.0</w:t>
            </w:r>
          </w:p>
        </w:tc>
      </w:tr>
      <w:tr w:rsidR="00CD6A5F" w14:paraId="73256EFC" w14:textId="77777777" w:rsidTr="00AF5002">
        <w:trPr>
          <w:trHeight w:val="283"/>
          <w:jc w:val="center"/>
        </w:trPr>
        <w:tc>
          <w:tcPr>
            <w:tcW w:w="1513" w:type="pct"/>
            <w:tcBorders>
              <w:right w:val="nil"/>
            </w:tcBorders>
            <w:vAlign w:val="center"/>
          </w:tcPr>
          <w:p w14:paraId="6994CA68" w14:textId="77777777" w:rsidR="00CD6A5F" w:rsidRDefault="00D17385">
            <w:pPr>
              <w:pStyle w:val="afffff"/>
              <w:ind w:firstLineChars="100" w:firstLine="180"/>
              <w:rPr>
                <w:color w:val="000000" w:themeColor="text1"/>
                <w:sz w:val="18"/>
                <w:szCs w:val="18"/>
              </w:rPr>
            </w:pPr>
            <w:r>
              <w:rPr>
                <w:rFonts w:hint="eastAsia"/>
                <w:color w:val="000000" w:themeColor="text1"/>
                <w:sz w:val="18"/>
                <w:szCs w:val="18"/>
              </w:rPr>
              <w:t>茶多酚</w:t>
            </w:r>
            <w:r>
              <w:rPr>
                <w:color w:val="000000" w:themeColor="text1"/>
                <w:sz w:val="18"/>
                <w:szCs w:val="18"/>
              </w:rPr>
              <w:t>/％</w:t>
            </w:r>
          </w:p>
        </w:tc>
        <w:tc>
          <w:tcPr>
            <w:tcW w:w="303" w:type="pct"/>
            <w:tcBorders>
              <w:top w:val="single" w:sz="4" w:space="0" w:color="auto"/>
              <w:left w:val="nil"/>
              <w:bottom w:val="single" w:sz="8" w:space="0" w:color="auto"/>
            </w:tcBorders>
            <w:vAlign w:val="center"/>
          </w:tcPr>
          <w:p w14:paraId="0C25D9A4" w14:textId="77777777" w:rsidR="00CD6A5F" w:rsidRDefault="00D17385">
            <w:pPr>
              <w:pStyle w:val="afffff"/>
              <w:ind w:firstLineChars="0" w:firstLine="0"/>
              <w:jc w:val="center"/>
              <w:rPr>
                <w:rFonts w:hAnsi="宋体"/>
                <w:color w:val="000000" w:themeColor="text1"/>
                <w:sz w:val="18"/>
                <w:szCs w:val="18"/>
              </w:rPr>
            </w:pPr>
            <w:bookmarkStart w:id="61" w:name="OLE_LINK5"/>
            <w:bookmarkStart w:id="62" w:name="OLE_LINK4"/>
            <w:r>
              <w:rPr>
                <w:rFonts w:hAnsi="宋体" w:hint="eastAsia"/>
                <w:color w:val="000000" w:themeColor="text1"/>
                <w:sz w:val="18"/>
                <w:szCs w:val="18"/>
              </w:rPr>
              <w:t>≥</w:t>
            </w:r>
            <w:bookmarkEnd w:id="61"/>
            <w:bookmarkEnd w:id="62"/>
          </w:p>
        </w:tc>
        <w:tc>
          <w:tcPr>
            <w:tcW w:w="909" w:type="pct"/>
            <w:gridSpan w:val="2"/>
            <w:vAlign w:val="center"/>
          </w:tcPr>
          <w:p w14:paraId="231B2499"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18.0</w:t>
            </w:r>
          </w:p>
        </w:tc>
        <w:tc>
          <w:tcPr>
            <w:tcW w:w="909" w:type="pct"/>
            <w:gridSpan w:val="2"/>
            <w:vAlign w:val="center"/>
          </w:tcPr>
          <w:p w14:paraId="6357C803"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16.0</w:t>
            </w:r>
          </w:p>
        </w:tc>
        <w:tc>
          <w:tcPr>
            <w:tcW w:w="1366" w:type="pct"/>
            <w:gridSpan w:val="3"/>
            <w:vAlign w:val="center"/>
          </w:tcPr>
          <w:p w14:paraId="39A11167" w14:textId="77777777" w:rsidR="00CD6A5F" w:rsidRDefault="00D17385">
            <w:pPr>
              <w:pStyle w:val="afffff"/>
              <w:ind w:firstLineChars="0" w:firstLine="0"/>
              <w:jc w:val="center"/>
              <w:rPr>
                <w:rFonts w:hAnsi="宋体"/>
                <w:color w:val="000000" w:themeColor="text1"/>
                <w:sz w:val="18"/>
                <w:szCs w:val="18"/>
              </w:rPr>
            </w:pPr>
            <w:r>
              <w:rPr>
                <w:rFonts w:hAnsi="宋体" w:hint="eastAsia"/>
                <w:color w:val="000000" w:themeColor="text1"/>
                <w:sz w:val="18"/>
                <w:szCs w:val="18"/>
              </w:rPr>
              <w:t>12.0</w:t>
            </w:r>
          </w:p>
        </w:tc>
      </w:tr>
    </w:tbl>
    <w:p w14:paraId="162034AE" w14:textId="77777777" w:rsidR="00CD6A5F" w:rsidRDefault="00D17385">
      <w:pPr>
        <w:pStyle w:val="affd"/>
        <w:spacing w:before="120" w:after="120"/>
        <w:rPr>
          <w:color w:val="000000" w:themeColor="text1"/>
        </w:rPr>
      </w:pPr>
      <w:bookmarkStart w:id="63" w:name="_Toc238397674"/>
      <w:r>
        <w:rPr>
          <w:rFonts w:hint="eastAsia"/>
          <w:color w:val="000000" w:themeColor="text1"/>
        </w:rPr>
        <w:t>安全指标</w:t>
      </w:r>
      <w:bookmarkEnd w:id="63"/>
    </w:p>
    <w:p w14:paraId="6C91B985" w14:textId="77777777" w:rsidR="00CD6A5F" w:rsidRDefault="00D17385">
      <w:pPr>
        <w:pStyle w:val="afffff"/>
        <w:ind w:firstLine="420"/>
        <w:rPr>
          <w:color w:val="000000" w:themeColor="text1"/>
        </w:rPr>
      </w:pPr>
      <w:r>
        <w:rPr>
          <w:rFonts w:hint="eastAsia"/>
          <w:color w:val="000000" w:themeColor="text1"/>
        </w:rPr>
        <w:t>应符合</w:t>
      </w:r>
      <w:bookmarkStart w:id="64" w:name="OLE_LINK3"/>
      <w:r>
        <w:rPr>
          <w:color w:val="000000" w:themeColor="text1"/>
        </w:rPr>
        <w:t>GB 31608</w:t>
      </w:r>
      <w:bookmarkEnd w:id="64"/>
      <w:r>
        <w:rPr>
          <w:rFonts w:hint="eastAsia"/>
          <w:color w:val="000000" w:themeColor="text1"/>
        </w:rPr>
        <w:t>的规定。</w:t>
      </w:r>
    </w:p>
    <w:p w14:paraId="2D871A01" w14:textId="77777777" w:rsidR="00CD6A5F" w:rsidRDefault="00D17385">
      <w:pPr>
        <w:pStyle w:val="affd"/>
        <w:spacing w:before="120" w:after="120"/>
        <w:rPr>
          <w:color w:val="000000" w:themeColor="text1"/>
        </w:rPr>
      </w:pPr>
      <w:bookmarkStart w:id="65" w:name="_Toc238397675"/>
      <w:r>
        <w:rPr>
          <w:rFonts w:hint="eastAsia"/>
          <w:color w:val="000000" w:themeColor="text1"/>
        </w:rPr>
        <w:t>净含量</w:t>
      </w:r>
      <w:bookmarkEnd w:id="65"/>
    </w:p>
    <w:p w14:paraId="32FD676A" w14:textId="77777777" w:rsidR="00CD6A5F" w:rsidRDefault="00D17385">
      <w:pPr>
        <w:pStyle w:val="afffff"/>
        <w:ind w:firstLine="420"/>
        <w:rPr>
          <w:color w:val="000000" w:themeColor="text1"/>
        </w:rPr>
      </w:pPr>
      <w:r>
        <w:rPr>
          <w:rFonts w:hint="eastAsia"/>
          <w:color w:val="000000" w:themeColor="text1"/>
        </w:rPr>
        <w:t>应符合《定量包装商品计量监督管理办法》的规定。</w:t>
      </w:r>
    </w:p>
    <w:p w14:paraId="3E751930" w14:textId="77777777" w:rsidR="00CD6A5F" w:rsidRDefault="00D17385">
      <w:pPr>
        <w:pStyle w:val="affc"/>
        <w:spacing w:before="240" w:after="240"/>
        <w:rPr>
          <w:color w:val="000000" w:themeColor="text1"/>
        </w:rPr>
      </w:pPr>
      <w:bookmarkStart w:id="66" w:name="_Toc238397676"/>
      <w:r>
        <w:rPr>
          <w:rFonts w:hint="eastAsia"/>
          <w:color w:val="000000" w:themeColor="text1"/>
        </w:rPr>
        <w:t>试验方法</w:t>
      </w:r>
      <w:bookmarkEnd w:id="66"/>
    </w:p>
    <w:p w14:paraId="2D540B73" w14:textId="77777777" w:rsidR="00CD6A5F" w:rsidRDefault="00D17385">
      <w:pPr>
        <w:pStyle w:val="affd"/>
        <w:spacing w:before="120" w:after="120"/>
        <w:rPr>
          <w:color w:val="000000" w:themeColor="text1"/>
        </w:rPr>
      </w:pPr>
      <w:bookmarkStart w:id="67" w:name="_Toc238397677"/>
      <w:r>
        <w:rPr>
          <w:rFonts w:hint="eastAsia"/>
          <w:color w:val="000000" w:themeColor="text1"/>
        </w:rPr>
        <w:t>感官要求</w:t>
      </w:r>
      <w:bookmarkEnd w:id="67"/>
    </w:p>
    <w:p w14:paraId="0C47F96C" w14:textId="3CDB4837" w:rsidR="00CD6A5F" w:rsidRDefault="002845FF">
      <w:pPr>
        <w:pStyle w:val="afffff"/>
        <w:ind w:firstLine="420"/>
        <w:rPr>
          <w:color w:val="000000" w:themeColor="text1"/>
        </w:rPr>
      </w:pPr>
      <w:r w:rsidRPr="002845FF">
        <w:rPr>
          <w:color w:val="000000" w:themeColor="text1"/>
        </w:rPr>
        <w:t>按GB/T 23776中绿茶审评香气的方法评判底香；茶汤100</w:t>
      </w:r>
      <w:r w:rsidRPr="002845FF">
        <w:rPr>
          <w:rFonts w:hint="eastAsia"/>
          <w:color w:val="000000" w:themeColor="text1"/>
          <w:vertAlign w:val="subscript"/>
        </w:rPr>
        <w:t xml:space="preserve"> </w:t>
      </w:r>
      <w:r w:rsidRPr="002845FF">
        <w:rPr>
          <w:color w:val="000000" w:themeColor="text1"/>
        </w:rPr>
        <w:t>m</w:t>
      </w:r>
      <w:r>
        <w:rPr>
          <w:rFonts w:hint="eastAsia"/>
          <w:color w:val="000000" w:themeColor="text1"/>
        </w:rPr>
        <w:t>L</w:t>
      </w:r>
      <w:r w:rsidRPr="002845FF">
        <w:rPr>
          <w:color w:val="000000" w:themeColor="text1"/>
        </w:rPr>
        <w:t>与30</w:t>
      </w:r>
      <w:r w:rsidRPr="002845FF">
        <w:rPr>
          <w:rFonts w:hint="eastAsia"/>
          <w:color w:val="000000" w:themeColor="text1"/>
          <w:vertAlign w:val="subscript"/>
        </w:rPr>
        <w:t xml:space="preserve"> </w:t>
      </w:r>
      <w:r w:rsidRPr="002845FF">
        <w:rPr>
          <w:color w:val="000000" w:themeColor="text1"/>
        </w:rPr>
        <w:t>m</w:t>
      </w:r>
      <w:r>
        <w:rPr>
          <w:rFonts w:hint="eastAsia"/>
          <w:color w:val="000000" w:themeColor="text1"/>
        </w:rPr>
        <w:t>L</w:t>
      </w:r>
      <w:r w:rsidRPr="002845FF">
        <w:rPr>
          <w:color w:val="000000" w:themeColor="text1"/>
        </w:rPr>
        <w:t>液态纯牛乳和8</w:t>
      </w:r>
      <w:r w:rsidRPr="002845FF">
        <w:rPr>
          <w:rFonts w:hint="eastAsia"/>
          <w:color w:val="000000" w:themeColor="text1"/>
          <w:vertAlign w:val="subscript"/>
        </w:rPr>
        <w:t xml:space="preserve"> </w:t>
      </w:r>
      <w:r w:rsidRPr="002845FF">
        <w:rPr>
          <w:color w:val="000000" w:themeColor="text1"/>
        </w:rPr>
        <w:t>g全蔗糖糖浆混匀后，按GB/T 23776中审评滋味的方法</w:t>
      </w:r>
      <w:proofErr w:type="gramStart"/>
      <w:r w:rsidRPr="002845FF">
        <w:rPr>
          <w:color w:val="000000" w:themeColor="text1"/>
        </w:rPr>
        <w:t>评判水</w:t>
      </w:r>
      <w:proofErr w:type="gramEnd"/>
      <w:r w:rsidRPr="002845FF">
        <w:rPr>
          <w:color w:val="000000" w:themeColor="text1"/>
        </w:rPr>
        <w:t>香、滋味。</w:t>
      </w:r>
    </w:p>
    <w:p w14:paraId="40385204" w14:textId="77777777" w:rsidR="00CD6A5F" w:rsidRDefault="00D17385">
      <w:pPr>
        <w:pStyle w:val="affd"/>
        <w:spacing w:before="120" w:after="120"/>
        <w:rPr>
          <w:color w:val="000000" w:themeColor="text1"/>
        </w:rPr>
      </w:pPr>
      <w:bookmarkStart w:id="68" w:name="_Toc238397678"/>
      <w:r>
        <w:rPr>
          <w:rFonts w:hint="eastAsia"/>
          <w:color w:val="000000" w:themeColor="text1"/>
        </w:rPr>
        <w:t>理化指标</w:t>
      </w:r>
      <w:bookmarkEnd w:id="68"/>
    </w:p>
    <w:p w14:paraId="4BAF3C9E" w14:textId="77777777" w:rsidR="00CD6A5F" w:rsidRDefault="00D17385">
      <w:pPr>
        <w:pStyle w:val="affe"/>
        <w:spacing w:before="120" w:after="120"/>
        <w:rPr>
          <w:color w:val="000000" w:themeColor="text1"/>
        </w:rPr>
      </w:pPr>
      <w:r>
        <w:rPr>
          <w:rFonts w:hint="eastAsia"/>
          <w:color w:val="000000" w:themeColor="text1"/>
        </w:rPr>
        <w:t>试样的制备</w:t>
      </w:r>
    </w:p>
    <w:p w14:paraId="1CB55916" w14:textId="77777777" w:rsidR="00CD6A5F" w:rsidRDefault="00D17385">
      <w:pPr>
        <w:pStyle w:val="afffff"/>
        <w:ind w:firstLine="420"/>
        <w:rPr>
          <w:color w:val="000000" w:themeColor="text1"/>
        </w:rPr>
      </w:pPr>
      <w:r>
        <w:rPr>
          <w:rFonts w:hint="eastAsia"/>
          <w:color w:val="000000" w:themeColor="text1"/>
        </w:rPr>
        <w:t>按GB/T 8303的规定执行。</w:t>
      </w:r>
    </w:p>
    <w:p w14:paraId="1B74F014" w14:textId="77777777" w:rsidR="002845FF" w:rsidRDefault="002845FF">
      <w:pPr>
        <w:pStyle w:val="afffff"/>
        <w:ind w:firstLine="420"/>
        <w:rPr>
          <w:color w:val="000000" w:themeColor="text1"/>
        </w:rPr>
      </w:pPr>
    </w:p>
    <w:p w14:paraId="4C8ED34F" w14:textId="77777777" w:rsidR="002845FF" w:rsidRDefault="002845FF">
      <w:pPr>
        <w:pStyle w:val="afffff"/>
        <w:ind w:firstLine="420"/>
        <w:rPr>
          <w:color w:val="000000" w:themeColor="text1"/>
        </w:rPr>
      </w:pPr>
    </w:p>
    <w:p w14:paraId="742752BE" w14:textId="77777777" w:rsidR="00CD6A5F" w:rsidRDefault="00D17385">
      <w:pPr>
        <w:pStyle w:val="affe"/>
        <w:spacing w:before="120" w:after="120"/>
        <w:rPr>
          <w:color w:val="000000" w:themeColor="text1"/>
        </w:rPr>
      </w:pPr>
      <w:r>
        <w:rPr>
          <w:rFonts w:hint="eastAsia"/>
          <w:color w:val="000000" w:themeColor="text1"/>
        </w:rPr>
        <w:lastRenderedPageBreak/>
        <w:t>水分</w:t>
      </w:r>
    </w:p>
    <w:p w14:paraId="239E343E" w14:textId="77777777" w:rsidR="00CD6A5F" w:rsidRDefault="00D17385">
      <w:pPr>
        <w:pStyle w:val="afffff"/>
        <w:ind w:firstLine="420"/>
        <w:rPr>
          <w:color w:val="000000" w:themeColor="text1"/>
        </w:rPr>
      </w:pPr>
      <w:r>
        <w:rPr>
          <w:rFonts w:hint="eastAsia"/>
          <w:color w:val="000000" w:themeColor="text1"/>
        </w:rPr>
        <w:t>按GB 5009.3的规定执行。</w:t>
      </w:r>
    </w:p>
    <w:p w14:paraId="0746F3B0" w14:textId="77777777" w:rsidR="00CD6A5F" w:rsidRDefault="00D17385">
      <w:pPr>
        <w:pStyle w:val="affe"/>
        <w:spacing w:before="120" w:after="120"/>
        <w:rPr>
          <w:color w:val="000000" w:themeColor="text1"/>
        </w:rPr>
      </w:pPr>
      <w:r>
        <w:rPr>
          <w:rFonts w:hint="eastAsia"/>
          <w:color w:val="000000" w:themeColor="text1"/>
        </w:rPr>
        <w:t>总灰分</w:t>
      </w:r>
    </w:p>
    <w:p w14:paraId="47FF4D27" w14:textId="77777777" w:rsidR="00CD6A5F" w:rsidRDefault="00D17385">
      <w:pPr>
        <w:pStyle w:val="afffff"/>
        <w:ind w:firstLine="420"/>
        <w:rPr>
          <w:color w:val="000000" w:themeColor="text1"/>
        </w:rPr>
      </w:pPr>
      <w:r>
        <w:rPr>
          <w:rFonts w:hint="eastAsia"/>
          <w:color w:val="000000" w:themeColor="text1"/>
        </w:rPr>
        <w:t>按GB 5009.4的规定执行。</w:t>
      </w:r>
    </w:p>
    <w:p w14:paraId="283F9D12" w14:textId="77777777" w:rsidR="00CD6A5F" w:rsidRDefault="00D17385">
      <w:pPr>
        <w:pStyle w:val="affe"/>
        <w:spacing w:before="120" w:after="120"/>
        <w:rPr>
          <w:color w:val="000000" w:themeColor="text1"/>
        </w:rPr>
      </w:pPr>
      <w:r>
        <w:rPr>
          <w:rFonts w:hint="eastAsia"/>
          <w:color w:val="000000" w:themeColor="text1"/>
        </w:rPr>
        <w:t>粉末</w:t>
      </w:r>
    </w:p>
    <w:p w14:paraId="2B799574" w14:textId="77777777" w:rsidR="00CD6A5F" w:rsidRDefault="00D17385">
      <w:pPr>
        <w:pStyle w:val="afffff"/>
        <w:ind w:firstLine="420"/>
        <w:rPr>
          <w:color w:val="000000" w:themeColor="text1"/>
        </w:rPr>
      </w:pPr>
      <w:r>
        <w:rPr>
          <w:rFonts w:hint="eastAsia"/>
          <w:color w:val="000000" w:themeColor="text1"/>
        </w:rPr>
        <w:t>按GB/T 8311的规定执行。</w:t>
      </w:r>
    </w:p>
    <w:p w14:paraId="72675BC7" w14:textId="77777777" w:rsidR="00CD6A5F" w:rsidRDefault="00D17385">
      <w:pPr>
        <w:pStyle w:val="affe"/>
        <w:spacing w:before="120" w:after="120"/>
        <w:rPr>
          <w:color w:val="000000" w:themeColor="text1"/>
        </w:rPr>
      </w:pPr>
      <w:r>
        <w:rPr>
          <w:rFonts w:hint="eastAsia"/>
          <w:color w:val="000000" w:themeColor="text1"/>
        </w:rPr>
        <w:t>水浸出物</w:t>
      </w:r>
    </w:p>
    <w:p w14:paraId="0238DCEE" w14:textId="77777777" w:rsidR="00CD6A5F" w:rsidRDefault="00D17385">
      <w:pPr>
        <w:pStyle w:val="afffff"/>
        <w:ind w:firstLine="420"/>
        <w:rPr>
          <w:color w:val="000000" w:themeColor="text1"/>
        </w:rPr>
      </w:pPr>
      <w:r>
        <w:rPr>
          <w:rFonts w:hint="eastAsia"/>
          <w:color w:val="000000" w:themeColor="text1"/>
        </w:rPr>
        <w:t>按GB/T 8305的规定执行。</w:t>
      </w:r>
    </w:p>
    <w:p w14:paraId="5A803ED9" w14:textId="77777777" w:rsidR="00DB391E" w:rsidRDefault="00DB391E" w:rsidP="00DB391E">
      <w:pPr>
        <w:pStyle w:val="affe"/>
        <w:spacing w:before="120" w:after="120"/>
      </w:pPr>
      <w:r>
        <w:rPr>
          <w:rFonts w:hint="eastAsia"/>
        </w:rPr>
        <w:t>茶多酚</w:t>
      </w:r>
    </w:p>
    <w:p w14:paraId="04F7E101" w14:textId="77777777" w:rsidR="00DB391E" w:rsidRPr="00DB391E" w:rsidRDefault="00DB391E" w:rsidP="00DB391E">
      <w:pPr>
        <w:pStyle w:val="afffff"/>
        <w:ind w:firstLine="420"/>
      </w:pPr>
      <w:r>
        <w:rPr>
          <w:rFonts w:hint="eastAsia"/>
        </w:rPr>
        <w:t>按GB/T 8312的规定执行。</w:t>
      </w:r>
    </w:p>
    <w:p w14:paraId="347FA97F" w14:textId="77777777" w:rsidR="00CD6A5F" w:rsidRDefault="00D17385">
      <w:pPr>
        <w:pStyle w:val="affd"/>
        <w:spacing w:before="120" w:after="120"/>
        <w:rPr>
          <w:color w:val="000000" w:themeColor="text1"/>
        </w:rPr>
      </w:pPr>
      <w:bookmarkStart w:id="69" w:name="_Toc238397679"/>
      <w:r>
        <w:rPr>
          <w:rFonts w:hint="eastAsia"/>
          <w:color w:val="000000" w:themeColor="text1"/>
        </w:rPr>
        <w:t>安全指标</w:t>
      </w:r>
      <w:bookmarkEnd w:id="69"/>
    </w:p>
    <w:p w14:paraId="20964794" w14:textId="77777777" w:rsidR="00CD6A5F" w:rsidRDefault="00D17385">
      <w:pPr>
        <w:pStyle w:val="afffff"/>
        <w:ind w:firstLine="420"/>
        <w:rPr>
          <w:color w:val="000000" w:themeColor="text1"/>
        </w:rPr>
      </w:pPr>
      <w:r>
        <w:rPr>
          <w:rFonts w:hint="eastAsia"/>
          <w:color w:val="000000" w:themeColor="text1"/>
        </w:rPr>
        <w:t>按</w:t>
      </w:r>
      <w:r>
        <w:rPr>
          <w:color w:val="000000" w:themeColor="text1"/>
        </w:rPr>
        <w:t>GB 31608</w:t>
      </w:r>
      <w:r>
        <w:rPr>
          <w:rFonts w:hint="eastAsia"/>
          <w:color w:val="000000" w:themeColor="text1"/>
        </w:rPr>
        <w:t>的规定执行。</w:t>
      </w:r>
    </w:p>
    <w:p w14:paraId="4044B575" w14:textId="77777777" w:rsidR="00CD6A5F" w:rsidRDefault="00D17385">
      <w:pPr>
        <w:pStyle w:val="affd"/>
        <w:spacing w:before="120" w:after="120"/>
        <w:rPr>
          <w:color w:val="000000" w:themeColor="text1"/>
        </w:rPr>
      </w:pPr>
      <w:bookmarkStart w:id="70" w:name="_Toc238397680"/>
      <w:r>
        <w:rPr>
          <w:rFonts w:hint="eastAsia"/>
          <w:color w:val="000000" w:themeColor="text1"/>
        </w:rPr>
        <w:t>净含量</w:t>
      </w:r>
      <w:bookmarkEnd w:id="70"/>
    </w:p>
    <w:p w14:paraId="26F2284A" w14:textId="77777777" w:rsidR="00CD6A5F" w:rsidRDefault="00D17385">
      <w:pPr>
        <w:pStyle w:val="afffff"/>
        <w:ind w:firstLine="420"/>
        <w:rPr>
          <w:color w:val="000000" w:themeColor="text1"/>
        </w:rPr>
      </w:pPr>
      <w:r>
        <w:rPr>
          <w:rFonts w:hint="eastAsia"/>
          <w:color w:val="000000" w:themeColor="text1"/>
        </w:rPr>
        <w:t>按JJF 1070的规定执行。</w:t>
      </w:r>
    </w:p>
    <w:p w14:paraId="3300701B" w14:textId="77777777" w:rsidR="00CD6A5F" w:rsidRDefault="00D17385">
      <w:pPr>
        <w:pStyle w:val="affc"/>
        <w:spacing w:before="240" w:after="240"/>
        <w:rPr>
          <w:color w:val="000000" w:themeColor="text1"/>
        </w:rPr>
      </w:pPr>
      <w:bookmarkStart w:id="71" w:name="_Toc238397681"/>
      <w:r>
        <w:rPr>
          <w:rFonts w:hint="eastAsia"/>
          <w:color w:val="000000" w:themeColor="text1"/>
        </w:rPr>
        <w:t>检验规则</w:t>
      </w:r>
      <w:bookmarkEnd w:id="71"/>
    </w:p>
    <w:p w14:paraId="32D991C1" w14:textId="77777777" w:rsidR="00CD6A5F" w:rsidRDefault="00D17385">
      <w:pPr>
        <w:pStyle w:val="affd"/>
        <w:spacing w:before="120" w:after="120"/>
        <w:rPr>
          <w:color w:val="000000" w:themeColor="text1"/>
        </w:rPr>
      </w:pPr>
      <w:bookmarkStart w:id="72" w:name="_Toc238397682"/>
      <w:r>
        <w:rPr>
          <w:rFonts w:hint="eastAsia"/>
          <w:color w:val="000000" w:themeColor="text1"/>
        </w:rPr>
        <w:t>组批</w:t>
      </w:r>
      <w:bookmarkEnd w:id="72"/>
    </w:p>
    <w:p w14:paraId="5FB959B3" w14:textId="77777777" w:rsidR="00CD6A5F" w:rsidRDefault="00D17385">
      <w:pPr>
        <w:pStyle w:val="afffff"/>
        <w:ind w:firstLine="420"/>
        <w:rPr>
          <w:color w:val="000000" w:themeColor="text1"/>
        </w:rPr>
      </w:pPr>
      <w:r>
        <w:rPr>
          <w:rFonts w:hAnsi="宋体" w:hint="eastAsia"/>
          <w:color w:val="000000" w:themeColor="text1"/>
        </w:rPr>
        <w:t>以每一批投料生产或同一批次加工过程中形成的独立数量的产品为一个批次。同批次产品的品质和规格应一致。</w:t>
      </w:r>
    </w:p>
    <w:p w14:paraId="64B317E5" w14:textId="77777777" w:rsidR="00CD6A5F" w:rsidRDefault="00D17385">
      <w:pPr>
        <w:pStyle w:val="affd"/>
        <w:spacing w:before="120" w:after="120"/>
        <w:rPr>
          <w:color w:val="000000" w:themeColor="text1"/>
        </w:rPr>
      </w:pPr>
      <w:bookmarkStart w:id="73" w:name="_Toc238397683"/>
      <w:r>
        <w:rPr>
          <w:rFonts w:hint="eastAsia"/>
          <w:color w:val="000000" w:themeColor="text1"/>
        </w:rPr>
        <w:t>取样</w:t>
      </w:r>
      <w:bookmarkEnd w:id="73"/>
    </w:p>
    <w:p w14:paraId="45A88D4C" w14:textId="77777777" w:rsidR="00CD6A5F" w:rsidRDefault="00D17385">
      <w:pPr>
        <w:pStyle w:val="afffff"/>
        <w:ind w:firstLine="420"/>
        <w:rPr>
          <w:color w:val="000000" w:themeColor="text1"/>
        </w:rPr>
      </w:pPr>
      <w:r>
        <w:rPr>
          <w:rFonts w:hAnsi="宋体" w:hint="eastAsia"/>
          <w:color w:val="000000" w:themeColor="text1"/>
        </w:rPr>
        <w:t>按照GB/T 8302的规定执行。</w:t>
      </w:r>
    </w:p>
    <w:p w14:paraId="6E418608" w14:textId="77777777" w:rsidR="00CD6A5F" w:rsidRDefault="00D17385">
      <w:pPr>
        <w:pStyle w:val="affd"/>
        <w:spacing w:before="120" w:after="120"/>
        <w:rPr>
          <w:color w:val="000000" w:themeColor="text1"/>
        </w:rPr>
      </w:pPr>
      <w:bookmarkStart w:id="74" w:name="_Toc238397684"/>
      <w:r>
        <w:rPr>
          <w:rFonts w:hint="eastAsia"/>
          <w:color w:val="000000" w:themeColor="text1"/>
        </w:rPr>
        <w:t>检验</w:t>
      </w:r>
      <w:bookmarkEnd w:id="74"/>
    </w:p>
    <w:p w14:paraId="62BFD08C" w14:textId="77777777" w:rsidR="00CD6A5F" w:rsidRDefault="00D17385">
      <w:pPr>
        <w:pStyle w:val="affe"/>
        <w:spacing w:before="120" w:after="120"/>
        <w:rPr>
          <w:color w:val="000000" w:themeColor="text1"/>
        </w:rPr>
      </w:pPr>
      <w:r>
        <w:rPr>
          <w:rFonts w:hint="eastAsia"/>
          <w:color w:val="000000" w:themeColor="text1"/>
        </w:rPr>
        <w:t>出厂检验</w:t>
      </w:r>
    </w:p>
    <w:p w14:paraId="73B07D92" w14:textId="77777777" w:rsidR="00CD6A5F" w:rsidRDefault="00D17385">
      <w:pPr>
        <w:pStyle w:val="afffff"/>
        <w:ind w:firstLine="420"/>
        <w:rPr>
          <w:color w:val="000000" w:themeColor="text1"/>
        </w:rPr>
      </w:pPr>
      <w:r>
        <w:rPr>
          <w:rFonts w:hAnsi="宋体" w:hint="eastAsia"/>
          <w:color w:val="000000" w:themeColor="text1"/>
        </w:rPr>
        <w:t>每批产品均应做出厂检验，经检验合格签发合格证后方可出厂。出厂检验的项目为感官要求、水分、粉末、净含量。</w:t>
      </w:r>
    </w:p>
    <w:p w14:paraId="54CE4DC3" w14:textId="77777777" w:rsidR="00CD6A5F" w:rsidRDefault="00D17385">
      <w:pPr>
        <w:pStyle w:val="affe"/>
        <w:spacing w:before="120" w:after="120"/>
        <w:rPr>
          <w:color w:val="000000" w:themeColor="text1"/>
        </w:rPr>
      </w:pPr>
      <w:r>
        <w:rPr>
          <w:rFonts w:hint="eastAsia"/>
          <w:color w:val="000000" w:themeColor="text1"/>
        </w:rPr>
        <w:t>型式检验</w:t>
      </w:r>
    </w:p>
    <w:p w14:paraId="098A1845" w14:textId="77777777" w:rsidR="00CD6A5F" w:rsidRDefault="00D17385">
      <w:pPr>
        <w:pStyle w:val="afffff"/>
        <w:ind w:firstLine="420"/>
        <w:rPr>
          <w:color w:val="000000" w:themeColor="text1"/>
        </w:rPr>
      </w:pPr>
      <w:r>
        <w:rPr>
          <w:rFonts w:hAnsi="宋体" w:hint="eastAsia"/>
          <w:color w:val="000000" w:themeColor="text1"/>
        </w:rPr>
        <w:t>型式检验项目为标准中5.2、5.3规定的项目，型式检验周期每年一次。有下列情况之一时，应进行型式检验：</w:t>
      </w:r>
    </w:p>
    <w:p w14:paraId="11D1CE29" w14:textId="77777777" w:rsidR="00CD6A5F" w:rsidRDefault="00D17385">
      <w:pPr>
        <w:pStyle w:val="af5"/>
        <w:rPr>
          <w:color w:val="000000" w:themeColor="text1"/>
        </w:rPr>
      </w:pPr>
      <w:r>
        <w:rPr>
          <w:rFonts w:hint="eastAsia"/>
          <w:color w:val="000000" w:themeColor="text1"/>
        </w:rPr>
        <w:t>新产品试制鉴定时；</w:t>
      </w:r>
    </w:p>
    <w:p w14:paraId="38DEAC20" w14:textId="77777777" w:rsidR="00CD6A5F" w:rsidRDefault="00D17385">
      <w:pPr>
        <w:pStyle w:val="af5"/>
        <w:rPr>
          <w:color w:val="000000" w:themeColor="text1"/>
        </w:rPr>
      </w:pPr>
      <w:r>
        <w:rPr>
          <w:rFonts w:hint="eastAsia"/>
          <w:color w:val="000000" w:themeColor="text1"/>
        </w:rPr>
        <w:t>正式生产后，如原料、工艺有较大变化，可能影响产品质量时；</w:t>
      </w:r>
    </w:p>
    <w:p w14:paraId="517E0810" w14:textId="77777777" w:rsidR="00CD6A5F" w:rsidRDefault="00D17385">
      <w:pPr>
        <w:pStyle w:val="af5"/>
        <w:rPr>
          <w:color w:val="000000" w:themeColor="text1"/>
        </w:rPr>
      </w:pPr>
      <w:r>
        <w:rPr>
          <w:rFonts w:hint="eastAsia"/>
          <w:color w:val="000000" w:themeColor="text1"/>
        </w:rPr>
        <w:t>长期停产后恢复生产时；</w:t>
      </w:r>
    </w:p>
    <w:p w14:paraId="6B082FBE" w14:textId="77777777" w:rsidR="00CD6A5F" w:rsidRDefault="00D17385">
      <w:pPr>
        <w:pStyle w:val="af5"/>
        <w:rPr>
          <w:color w:val="000000" w:themeColor="text1"/>
        </w:rPr>
      </w:pPr>
      <w:r>
        <w:rPr>
          <w:rFonts w:hint="eastAsia"/>
          <w:color w:val="000000" w:themeColor="text1"/>
        </w:rPr>
        <w:t>出厂检验结果与上次型式检验结果有较大差异时；</w:t>
      </w:r>
    </w:p>
    <w:p w14:paraId="341C7560" w14:textId="77777777" w:rsidR="00CD6A5F" w:rsidRDefault="00D17385">
      <w:pPr>
        <w:pStyle w:val="af5"/>
        <w:rPr>
          <w:color w:val="000000" w:themeColor="text1"/>
        </w:rPr>
      </w:pPr>
      <w:r>
        <w:rPr>
          <w:rFonts w:hint="eastAsia"/>
          <w:color w:val="000000" w:themeColor="text1"/>
        </w:rPr>
        <w:t>国家有关监管机构提出进行型式检验的要求时。</w:t>
      </w:r>
    </w:p>
    <w:p w14:paraId="42CFA656" w14:textId="77777777" w:rsidR="00CD6A5F" w:rsidRDefault="00D17385">
      <w:pPr>
        <w:pStyle w:val="affd"/>
        <w:spacing w:before="120" w:after="120"/>
        <w:rPr>
          <w:color w:val="000000" w:themeColor="text1"/>
        </w:rPr>
      </w:pPr>
      <w:bookmarkStart w:id="75" w:name="_Toc238397685"/>
      <w:r>
        <w:rPr>
          <w:rFonts w:hint="eastAsia"/>
          <w:color w:val="000000" w:themeColor="text1"/>
        </w:rPr>
        <w:t>判定规则</w:t>
      </w:r>
      <w:bookmarkEnd w:id="75"/>
    </w:p>
    <w:p w14:paraId="332D0F81" w14:textId="77777777" w:rsidR="00CD6A5F" w:rsidRDefault="00D17385">
      <w:pPr>
        <w:pStyle w:val="affffffffb"/>
        <w:rPr>
          <w:color w:val="000000" w:themeColor="text1"/>
        </w:rPr>
      </w:pPr>
      <w:r>
        <w:rPr>
          <w:rFonts w:hint="eastAsia"/>
          <w:color w:val="000000" w:themeColor="text1"/>
        </w:rPr>
        <w:t>凡有劣变、有污染、有异味者，该批产品判为不合格。</w:t>
      </w:r>
    </w:p>
    <w:p w14:paraId="62B88EAB" w14:textId="77777777" w:rsidR="00CD6A5F" w:rsidRDefault="00D17385">
      <w:pPr>
        <w:pStyle w:val="affffffffb"/>
        <w:rPr>
          <w:color w:val="000000" w:themeColor="text1"/>
        </w:rPr>
      </w:pPr>
      <w:r>
        <w:rPr>
          <w:rFonts w:hint="eastAsia"/>
          <w:color w:val="000000" w:themeColor="text1"/>
        </w:rPr>
        <w:t>本文件所规定的产品质量要求的任一项目检验、检测不合格者，该批产品判为不合格。</w:t>
      </w:r>
    </w:p>
    <w:p w14:paraId="5D4628E9" w14:textId="77777777" w:rsidR="00CD6A5F" w:rsidRDefault="00D17385">
      <w:pPr>
        <w:pStyle w:val="affffffffb"/>
        <w:rPr>
          <w:color w:val="000000" w:themeColor="text1"/>
        </w:rPr>
      </w:pPr>
      <w:r>
        <w:rPr>
          <w:rFonts w:hint="eastAsia"/>
          <w:color w:val="000000" w:themeColor="text1"/>
        </w:rPr>
        <w:t>本文件所规定的产品质量要求的全部项目合格者，该批产品判为合格。</w:t>
      </w:r>
    </w:p>
    <w:p w14:paraId="679C56F9" w14:textId="77777777" w:rsidR="00CD6A5F" w:rsidRDefault="00D17385">
      <w:pPr>
        <w:pStyle w:val="affffffffb"/>
        <w:rPr>
          <w:color w:val="000000" w:themeColor="text1"/>
        </w:rPr>
      </w:pPr>
      <w:r>
        <w:rPr>
          <w:rFonts w:hint="eastAsia"/>
          <w:color w:val="000000" w:themeColor="text1"/>
        </w:rPr>
        <w:t>对检验结果有争议时应对留存样或在同批产品中重新按</w:t>
      </w:r>
      <w:r>
        <w:rPr>
          <w:rFonts w:cs="Calibri" w:hint="eastAsia"/>
          <w:color w:val="000000" w:themeColor="text1"/>
        </w:rPr>
        <w:t>GB/T 8302</w:t>
      </w:r>
      <w:r>
        <w:rPr>
          <w:rFonts w:hint="eastAsia"/>
          <w:color w:val="000000" w:themeColor="text1"/>
        </w:rPr>
        <w:t>规定加倍抽样进行不合格项</w:t>
      </w:r>
      <w:r>
        <w:rPr>
          <w:rFonts w:hint="eastAsia"/>
          <w:color w:val="000000" w:themeColor="text1"/>
        </w:rPr>
        <w:lastRenderedPageBreak/>
        <w:t>目的复验，判定结果以复验结果为准。</w:t>
      </w:r>
    </w:p>
    <w:p w14:paraId="73C1709C" w14:textId="77777777" w:rsidR="00CD6A5F" w:rsidRDefault="00D17385">
      <w:pPr>
        <w:pStyle w:val="affc"/>
        <w:spacing w:before="240" w:after="240"/>
        <w:rPr>
          <w:color w:val="000000" w:themeColor="text1"/>
        </w:rPr>
      </w:pPr>
      <w:bookmarkStart w:id="76" w:name="_Toc238397686"/>
      <w:r>
        <w:rPr>
          <w:rFonts w:hint="eastAsia"/>
          <w:color w:val="000000" w:themeColor="text1"/>
        </w:rPr>
        <w:t>标志、标签、包装、运输和贮存</w:t>
      </w:r>
      <w:bookmarkEnd w:id="76"/>
    </w:p>
    <w:p w14:paraId="5F0A0EED" w14:textId="77777777" w:rsidR="00CD6A5F" w:rsidRDefault="00D17385">
      <w:pPr>
        <w:pStyle w:val="affd"/>
        <w:spacing w:before="120" w:after="120"/>
        <w:rPr>
          <w:color w:val="000000" w:themeColor="text1"/>
        </w:rPr>
      </w:pPr>
      <w:bookmarkStart w:id="77" w:name="_Toc238397687"/>
      <w:r>
        <w:rPr>
          <w:rFonts w:hint="eastAsia"/>
          <w:color w:val="000000" w:themeColor="text1"/>
        </w:rPr>
        <w:t>标志标签</w:t>
      </w:r>
      <w:bookmarkEnd w:id="77"/>
    </w:p>
    <w:p w14:paraId="1FEB767D" w14:textId="77777777" w:rsidR="00CD6A5F" w:rsidRDefault="00D17385">
      <w:pPr>
        <w:pStyle w:val="affffffffb"/>
        <w:rPr>
          <w:color w:val="000000" w:themeColor="text1"/>
        </w:rPr>
      </w:pPr>
      <w:r>
        <w:rPr>
          <w:rFonts w:hint="eastAsia"/>
          <w:color w:val="000000" w:themeColor="text1"/>
        </w:rPr>
        <w:t>包装储运图示标志应符合GB/T 191的规定。</w:t>
      </w:r>
    </w:p>
    <w:p w14:paraId="272D4B77" w14:textId="77777777" w:rsidR="00CD6A5F" w:rsidRDefault="00D17385">
      <w:pPr>
        <w:pStyle w:val="affffffffb"/>
        <w:rPr>
          <w:color w:val="000000" w:themeColor="text1"/>
        </w:rPr>
      </w:pPr>
      <w:r>
        <w:rPr>
          <w:rFonts w:hint="eastAsia"/>
          <w:color w:val="000000" w:themeColor="text1"/>
        </w:rPr>
        <w:t>预包装产品标签应符合GB 7718的规定。</w:t>
      </w:r>
    </w:p>
    <w:p w14:paraId="0FB4D499" w14:textId="77777777" w:rsidR="00CD6A5F" w:rsidRDefault="00D17385">
      <w:pPr>
        <w:pStyle w:val="affd"/>
        <w:spacing w:before="120" w:after="120"/>
        <w:rPr>
          <w:color w:val="000000" w:themeColor="text1"/>
        </w:rPr>
      </w:pPr>
      <w:bookmarkStart w:id="78" w:name="_Toc238397688"/>
      <w:r>
        <w:rPr>
          <w:rFonts w:hint="eastAsia"/>
          <w:color w:val="000000" w:themeColor="text1"/>
        </w:rPr>
        <w:t>包装</w:t>
      </w:r>
      <w:bookmarkEnd w:id="78"/>
    </w:p>
    <w:p w14:paraId="274CA62F" w14:textId="77777777" w:rsidR="00CD6A5F" w:rsidRDefault="00D17385">
      <w:pPr>
        <w:pStyle w:val="affffffffb"/>
        <w:rPr>
          <w:color w:val="000000" w:themeColor="text1"/>
        </w:rPr>
      </w:pPr>
      <w:r>
        <w:rPr>
          <w:rFonts w:hint="eastAsia"/>
          <w:color w:val="000000" w:themeColor="text1"/>
        </w:rPr>
        <w:t>销售包装应符合GB 23350和GH/T 1070的要求。</w:t>
      </w:r>
    </w:p>
    <w:p w14:paraId="4290202E" w14:textId="77777777" w:rsidR="00CD6A5F" w:rsidRDefault="00D17385">
      <w:pPr>
        <w:pStyle w:val="affffffffb"/>
        <w:rPr>
          <w:color w:val="000000" w:themeColor="text1"/>
        </w:rPr>
      </w:pPr>
      <w:r>
        <w:rPr>
          <w:rFonts w:hint="eastAsia"/>
          <w:color w:val="000000" w:themeColor="text1"/>
        </w:rPr>
        <w:t>运输包装应符合GH/T 1070的要求。</w:t>
      </w:r>
    </w:p>
    <w:p w14:paraId="2E2F6D03" w14:textId="77777777" w:rsidR="00CD6A5F" w:rsidRDefault="00D17385">
      <w:pPr>
        <w:pStyle w:val="affd"/>
        <w:spacing w:before="120" w:after="120"/>
        <w:rPr>
          <w:color w:val="000000" w:themeColor="text1"/>
        </w:rPr>
      </w:pPr>
      <w:bookmarkStart w:id="79" w:name="_Toc238397689"/>
      <w:r>
        <w:rPr>
          <w:rFonts w:hint="eastAsia"/>
          <w:color w:val="000000" w:themeColor="text1"/>
        </w:rPr>
        <w:t>运输</w:t>
      </w:r>
      <w:bookmarkEnd w:id="79"/>
    </w:p>
    <w:p w14:paraId="6C75DFEF" w14:textId="77777777" w:rsidR="00CD6A5F" w:rsidRDefault="00D17385">
      <w:pPr>
        <w:pStyle w:val="affffffffb"/>
        <w:rPr>
          <w:color w:val="000000" w:themeColor="text1"/>
        </w:rPr>
      </w:pPr>
      <w:r>
        <w:rPr>
          <w:rFonts w:hint="eastAsia"/>
          <w:color w:val="000000" w:themeColor="text1"/>
        </w:rPr>
        <w:t>应符合NY/T 1999的规定，运输工具应清洁卫生、干燥、无异味、无污染、防潮防雨防晒。</w:t>
      </w:r>
    </w:p>
    <w:p w14:paraId="011CB77C" w14:textId="77777777" w:rsidR="00CD6A5F" w:rsidRDefault="00D17385">
      <w:pPr>
        <w:pStyle w:val="affffffffb"/>
        <w:rPr>
          <w:color w:val="000000" w:themeColor="text1"/>
        </w:rPr>
      </w:pPr>
      <w:r>
        <w:rPr>
          <w:rFonts w:hint="eastAsia"/>
          <w:color w:val="000000" w:themeColor="text1"/>
        </w:rPr>
        <w:t>不与有毒、有害、有异味、易污染的物品混装和混运，装卸时应轻装轻卸。</w:t>
      </w:r>
    </w:p>
    <w:p w14:paraId="45B7B3A3" w14:textId="77777777" w:rsidR="00CD6A5F" w:rsidRDefault="00D17385">
      <w:pPr>
        <w:pStyle w:val="affd"/>
        <w:spacing w:before="120" w:after="120"/>
        <w:rPr>
          <w:color w:val="000000" w:themeColor="text1"/>
        </w:rPr>
      </w:pPr>
      <w:bookmarkStart w:id="80" w:name="_Toc238397690"/>
      <w:r>
        <w:rPr>
          <w:rFonts w:hint="eastAsia"/>
          <w:color w:val="000000" w:themeColor="text1"/>
        </w:rPr>
        <w:t>贮存</w:t>
      </w:r>
      <w:bookmarkEnd w:id="80"/>
    </w:p>
    <w:p w14:paraId="337358C5" w14:textId="77777777" w:rsidR="00CD6A5F" w:rsidRDefault="00D17385">
      <w:pPr>
        <w:pStyle w:val="afffff"/>
        <w:ind w:firstLine="420"/>
        <w:rPr>
          <w:color w:val="000000" w:themeColor="text1"/>
        </w:rPr>
      </w:pPr>
      <w:r>
        <w:rPr>
          <w:rFonts w:hAnsi="宋体" w:hint="eastAsia"/>
          <w:color w:val="000000" w:themeColor="text1"/>
        </w:rPr>
        <w:t>应符合</w:t>
      </w:r>
      <w:r>
        <w:rPr>
          <w:rFonts w:cs="Calibri" w:hint="eastAsia"/>
          <w:color w:val="000000" w:themeColor="text1"/>
        </w:rPr>
        <w:t>GB/T 30375</w:t>
      </w:r>
      <w:r>
        <w:rPr>
          <w:rFonts w:hAnsi="宋体" w:hint="eastAsia"/>
          <w:color w:val="000000" w:themeColor="text1"/>
        </w:rPr>
        <w:t>规定。</w:t>
      </w:r>
    </w:p>
    <w:p w14:paraId="6B2159BA" w14:textId="77777777" w:rsidR="00CD6A5F" w:rsidRDefault="00CD6A5F">
      <w:pPr>
        <w:pStyle w:val="afffff"/>
        <w:ind w:firstLine="420"/>
        <w:rPr>
          <w:color w:val="000000" w:themeColor="text1"/>
        </w:rPr>
        <w:sectPr w:rsidR="00CD6A5F" w:rsidSect="002845FF">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bookmarkStart w:id="81" w:name="BookMark6"/>
      <w:bookmarkEnd w:id="29"/>
    </w:p>
    <w:p w14:paraId="797C1E71" w14:textId="77777777" w:rsidR="00CD6A5F" w:rsidRDefault="00D17385">
      <w:pPr>
        <w:pStyle w:val="afffff6"/>
        <w:spacing w:after="120"/>
        <w:rPr>
          <w:color w:val="000000" w:themeColor="text1"/>
        </w:rPr>
      </w:pPr>
      <w:bookmarkStart w:id="82" w:name="_Toc238397691"/>
      <w:r>
        <w:rPr>
          <w:rFonts w:hint="eastAsia"/>
          <w:color w:val="000000" w:themeColor="text1"/>
          <w:spacing w:val="105"/>
        </w:rPr>
        <w:lastRenderedPageBreak/>
        <w:t>参考文</w:t>
      </w:r>
      <w:r>
        <w:rPr>
          <w:rFonts w:hint="eastAsia"/>
          <w:color w:val="000000" w:themeColor="text1"/>
        </w:rPr>
        <w:t>献</w:t>
      </w:r>
      <w:bookmarkEnd w:id="82"/>
    </w:p>
    <w:p w14:paraId="29A8C838" w14:textId="77777777" w:rsidR="00CD6A5F" w:rsidRDefault="00D17385">
      <w:pPr>
        <w:pStyle w:val="afffff"/>
        <w:ind w:firstLine="420"/>
        <w:rPr>
          <w:color w:val="000000" w:themeColor="text1"/>
        </w:rPr>
      </w:pPr>
      <w:r>
        <w:rPr>
          <w:rFonts w:hint="eastAsia"/>
          <w:color w:val="000000" w:themeColor="text1"/>
        </w:rPr>
        <w:t>[1]  定量包装商品计量监督管理办法（2023年国家市场监督管理总局令第70号）</w:t>
      </w:r>
    </w:p>
    <w:p w14:paraId="4B15C6DD" w14:textId="77777777" w:rsidR="00CD6A5F" w:rsidRDefault="00D17385">
      <w:pPr>
        <w:pStyle w:val="afffff"/>
        <w:ind w:firstLineChars="0" w:firstLine="0"/>
        <w:jc w:val="center"/>
        <w:rPr>
          <w:color w:val="000000" w:themeColor="text1"/>
        </w:rPr>
      </w:pPr>
      <w:bookmarkStart w:id="83" w:name="BookMark8"/>
      <w:bookmarkEnd w:id="81"/>
      <w:r>
        <w:rPr>
          <w:noProof/>
          <w:color w:val="000000" w:themeColor="text1"/>
        </w:rPr>
        <w:drawing>
          <wp:inline distT="0" distB="0" distL="0" distR="0" wp14:anchorId="507D9A46" wp14:editId="7D943F73">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CD6A5F" w:rsidSect="002845FF">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1A013" w14:textId="77777777" w:rsidR="0052158C" w:rsidRDefault="0052158C">
      <w:pPr>
        <w:spacing w:line="240" w:lineRule="auto"/>
      </w:pPr>
      <w:r>
        <w:separator/>
      </w:r>
    </w:p>
  </w:endnote>
  <w:endnote w:type="continuationSeparator" w:id="0">
    <w:p w14:paraId="5CC3120D" w14:textId="77777777" w:rsidR="0052158C" w:rsidRDefault="005215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7AD73" w14:textId="77777777" w:rsidR="00CD6A5F" w:rsidRDefault="00D17385">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1D26D1" w14:textId="6153709C" w:rsidR="00CD6A5F" w:rsidRPr="002845FF" w:rsidRDefault="002845FF" w:rsidP="002845FF">
    <w:pPr>
      <w:pStyle w:val="affffb"/>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AB258" w14:textId="77777777" w:rsidR="00CD6A5F" w:rsidRDefault="00D17385" w:rsidP="002845FF">
    <w:pPr>
      <w:pStyle w:val="affffc"/>
    </w:pPr>
    <w:r>
      <w:fldChar w:fldCharType="begin"/>
    </w:r>
    <w:r>
      <w:instrText>PAGE   \* MERGEFORMAT</w:instrText>
    </w:r>
    <w:r>
      <w:fldChar w:fldCharType="separate"/>
    </w:r>
    <w:r w:rsidR="00581E01" w:rsidRPr="00581E01">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144DA" w14:textId="77777777" w:rsidR="00CD6A5F" w:rsidRDefault="00CD6A5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E02B2" w14:textId="77777777" w:rsidR="00CD6A5F" w:rsidRDefault="00CD6A5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80333E" w14:textId="2981D130" w:rsidR="00CD6A5F" w:rsidRPr="002845FF" w:rsidRDefault="002845FF" w:rsidP="002845FF">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CF103" w14:textId="77777777" w:rsidR="00CD6A5F" w:rsidRDefault="00D17385" w:rsidP="002845FF">
    <w:pPr>
      <w:pStyle w:val="affffc"/>
    </w:pPr>
    <w:r>
      <w:fldChar w:fldCharType="begin"/>
    </w:r>
    <w:r>
      <w:instrText>PAGE   \* MERGEFORMAT</w:instrText>
    </w:r>
    <w:r>
      <w:fldChar w:fldCharType="separate"/>
    </w:r>
    <w:r w:rsidR="00581E01" w:rsidRPr="00581E01">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60BE2" w14:textId="5AEE1557" w:rsidR="002845FF" w:rsidRPr="002845FF" w:rsidRDefault="002845FF" w:rsidP="002845FF">
    <w:pPr>
      <w:pStyle w:val="affffb"/>
    </w:pPr>
    <w:r>
      <w:fldChar w:fldCharType="begin"/>
    </w:r>
    <w:r>
      <w:instrText xml:space="preserve"> PAGE   \* MERGEFORMAT \* MERGEFORMAT </w:instrText>
    </w:r>
    <w:r>
      <w:fldChar w:fldCharType="separate"/>
    </w:r>
    <w:r w:rsidR="00581E01">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75BE" w14:textId="77777777" w:rsidR="002845FF" w:rsidRDefault="002845FF" w:rsidP="002845FF">
    <w:pPr>
      <w:pStyle w:val="affffc"/>
    </w:pPr>
    <w:r>
      <w:fldChar w:fldCharType="begin"/>
    </w:r>
    <w:r>
      <w:instrText>PAGE   \* MERGEFORMAT</w:instrText>
    </w:r>
    <w:r>
      <w:fldChar w:fldCharType="separate"/>
    </w:r>
    <w:r w:rsidRPr="00C45E32">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7FEB0" w14:textId="44887C88" w:rsidR="00CD6A5F" w:rsidRPr="002845FF" w:rsidRDefault="002845FF" w:rsidP="002845FF">
    <w:pPr>
      <w:pStyle w:val="affffb"/>
    </w:pPr>
    <w:r>
      <w:fldChar w:fldCharType="begin"/>
    </w:r>
    <w:r>
      <w:instrText xml:space="preserve"> PAGE   \* MERGEFORMAT \* MERGEFORMAT </w:instrText>
    </w:r>
    <w:r>
      <w:fldChar w:fldCharType="separate"/>
    </w:r>
    <w:r w:rsidR="00581E01">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B5628" w14:textId="77777777" w:rsidR="00CD6A5F" w:rsidRDefault="00D17385" w:rsidP="002845FF">
    <w:pPr>
      <w:pStyle w:val="affffc"/>
    </w:pPr>
    <w:r>
      <w:fldChar w:fldCharType="begin"/>
    </w:r>
    <w:r>
      <w:instrText>PAGE   \* MERGEFORMAT</w:instrText>
    </w:r>
    <w:r>
      <w:fldChar w:fldCharType="separate"/>
    </w:r>
    <w:r w:rsidR="00581E01" w:rsidRPr="00581E01">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88CD4" w14:textId="77777777" w:rsidR="0052158C" w:rsidRDefault="0052158C">
      <w:pPr>
        <w:spacing w:line="240" w:lineRule="auto"/>
      </w:pPr>
      <w:r>
        <w:separator/>
      </w:r>
    </w:p>
  </w:footnote>
  <w:footnote w:type="continuationSeparator" w:id="0">
    <w:p w14:paraId="7AA55CEA" w14:textId="77777777" w:rsidR="0052158C" w:rsidRDefault="0052158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24CD7" w14:textId="77777777" w:rsidR="00CD6A5F" w:rsidRDefault="00CD6A5F">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70906" w14:textId="68525662" w:rsidR="00CD6A5F" w:rsidRPr="002845FF" w:rsidRDefault="002845FF" w:rsidP="002845FF">
    <w:pPr>
      <w:pStyle w:val="afffff5"/>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581E01">
      <w:rPr>
        <w:noProof/>
      </w:rPr>
      <w:t>T/GXAS XXXX</w:t>
    </w:r>
    <w:r w:rsidR="00581E01">
      <w:rPr>
        <w:noProof/>
      </w:rPr>
      <w:t>—</w:t>
    </w:r>
    <w:r w:rsidR="00581E01">
      <w:rPr>
        <w:noProof/>
      </w:rPr>
      <w:t>XXXX</w:t>
    </w:r>
    <w:r>
      <w:rPr>
        <w:rFonts w:hint="eastAsia"/>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4063C" w14:textId="2C87780E" w:rsidR="00CD6A5F" w:rsidRDefault="00D17385" w:rsidP="002845FF">
    <w:pPr>
      <w:pStyle w:val="afffff4"/>
    </w:pPr>
    <w:r>
      <w:fldChar w:fldCharType="begin"/>
    </w:r>
    <w:r>
      <w:instrText xml:space="preserve"> STYLEREF  标准文件_文件编号  \* MERGEFORMAT </w:instrText>
    </w:r>
    <w:r>
      <w:fldChar w:fldCharType="separate"/>
    </w:r>
    <w:r w:rsidR="00581E01">
      <w:rPr>
        <w:noProof/>
      </w:rPr>
      <w:t>T/GXAS XXXX</w:t>
    </w:r>
    <w:r w:rsidR="00581E01">
      <w:rPr>
        <w:noProof/>
      </w:rPr>
      <w:t>—</w:t>
    </w:r>
    <w:r w:rsidR="00581E01">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525B9" w14:textId="77777777" w:rsidR="00CD6A5F" w:rsidRDefault="00D17385">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21BF3" w14:textId="77777777" w:rsidR="00CD6A5F" w:rsidRDefault="00CD6A5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719BF" w14:textId="456A0DED" w:rsidR="00CD6A5F" w:rsidRPr="002845FF" w:rsidRDefault="002845FF" w:rsidP="002845FF">
    <w:pPr>
      <w:pStyle w:val="afffff5"/>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581E01">
      <w:rPr>
        <w:noProof/>
      </w:rPr>
      <w:t>T/GXAS XXXX</w:t>
    </w:r>
    <w:r w:rsidR="00581E01">
      <w:rPr>
        <w:noProof/>
      </w:rPr>
      <w:t>—</w:t>
    </w:r>
    <w:r w:rsidR="00581E01">
      <w:rPr>
        <w:noProof/>
      </w:rPr>
      <w:t>XXXX</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C35E6" w14:textId="4E32713B" w:rsidR="00CD6A5F" w:rsidRDefault="00D17385" w:rsidP="002845FF">
    <w:pPr>
      <w:pStyle w:val="afffff4"/>
    </w:pPr>
    <w:r>
      <w:fldChar w:fldCharType="begin"/>
    </w:r>
    <w:r>
      <w:instrText xml:space="preserve"> STYLEREF  标准文件_文件编号  \* MERGEFORMAT </w:instrText>
    </w:r>
    <w:r>
      <w:fldChar w:fldCharType="separate"/>
    </w:r>
    <w:r w:rsidR="00581E01">
      <w:rPr>
        <w:noProof/>
      </w:rPr>
      <w:t>T/GXAS XXXX</w:t>
    </w:r>
    <w:r w:rsidR="00581E01">
      <w:rPr>
        <w:noProof/>
      </w:rPr>
      <w:t>—</w:t>
    </w:r>
    <w:r w:rsidR="00581E01">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AB7B7" w14:textId="0F73F027" w:rsidR="002845FF" w:rsidRPr="002845FF" w:rsidRDefault="002845FF" w:rsidP="002845FF">
    <w:pPr>
      <w:pStyle w:val="afffff5"/>
    </w:pPr>
    <w:r>
      <w:rPr>
        <w:rFonts w:hint="eastAsia"/>
      </w:rPr>
      <w:fldChar w:fldCharType="begin"/>
    </w:r>
    <w:r>
      <w:rPr>
        <w:rFonts w:hint="eastAsia"/>
      </w:rPr>
      <w:instrText xml:space="preserve"> STYLEREF  标准文件_文件编号 \* MERGEFORMAT </w:instrText>
    </w:r>
    <w:r>
      <w:rPr>
        <w:rFonts w:hint="eastAsia"/>
      </w:rPr>
      <w:fldChar w:fldCharType="separate"/>
    </w:r>
    <w:r w:rsidR="00581E01">
      <w:rPr>
        <w:noProof/>
      </w:rPr>
      <w:t>T/GXAS XXXX</w:t>
    </w:r>
    <w:r w:rsidR="00581E01">
      <w:rPr>
        <w:noProof/>
      </w:rPr>
      <w:t>—</w:t>
    </w:r>
    <w:r w:rsidR="00581E01">
      <w:rPr>
        <w:noProof/>
      </w:rPr>
      <w:t>XXXX</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F4BF9" w14:textId="77777777" w:rsidR="002845FF" w:rsidRDefault="002845FF" w:rsidP="002845FF">
    <w:pPr>
      <w:pStyle w:val="afffff4"/>
    </w:pPr>
    <w:r>
      <w:fldChar w:fldCharType="begin"/>
    </w:r>
    <w:r>
      <w:instrText xml:space="preserve"> STYLEREF  标准文件_文件编号  \* MERGEFORMAT </w:instrText>
    </w:r>
    <w:r>
      <w:fldChar w:fldCharType="separate"/>
    </w:r>
    <w:r w:rsidR="00581E01">
      <w:rPr>
        <w:noProof/>
      </w:rPr>
      <w:t>T/GXAS XXXX</w:t>
    </w:r>
    <w:r w:rsidR="00581E01">
      <w:rPr>
        <w:noProof/>
      </w:rPr>
      <w:t>—</w:t>
    </w:r>
    <w:r w:rsidR="00581E01">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7E234" w14:textId="5B991706" w:rsidR="00CD6A5F" w:rsidRPr="002845FF" w:rsidRDefault="002845FF" w:rsidP="002845FF">
    <w:pPr>
      <w:pStyle w:val="afffff5"/>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581E01">
      <w:rPr>
        <w:noProof/>
      </w:rPr>
      <w:t>T/GXAS XXXX</w:t>
    </w:r>
    <w:r w:rsidR="00581E01">
      <w:rPr>
        <w:noProof/>
      </w:rPr>
      <w:t>—</w:t>
    </w:r>
    <w:r w:rsidR="00581E01">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2127C" w14:textId="551C2C8C" w:rsidR="00CD6A5F" w:rsidRDefault="00D17385" w:rsidP="002845FF">
    <w:pPr>
      <w:pStyle w:val="afffff4"/>
    </w:pPr>
    <w:r>
      <w:fldChar w:fldCharType="begin"/>
    </w:r>
    <w:r>
      <w:instrText xml:space="preserve"> STYLEREF  标准文件_文件编号  \* MERGEFORMAT </w:instrText>
    </w:r>
    <w:r>
      <w:fldChar w:fldCharType="separate"/>
    </w:r>
    <w:r w:rsidR="00581E01">
      <w:rPr>
        <w:noProof/>
      </w:rPr>
      <w:t>T/GXAS XXXX</w:t>
    </w:r>
    <w:r w:rsidR="00581E01">
      <w:rPr>
        <w:noProof/>
      </w:rPr>
      <w:t>—</w:t>
    </w:r>
    <w:r w:rsidR="00581E01">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3828"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701"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760"/>
    <w:rsid w:val="0000040A"/>
    <w:rsid w:val="00000A94"/>
    <w:rsid w:val="00001972"/>
    <w:rsid w:val="00001D9A"/>
    <w:rsid w:val="00007B3A"/>
    <w:rsid w:val="000107E0"/>
    <w:rsid w:val="00011FDE"/>
    <w:rsid w:val="00012FFD"/>
    <w:rsid w:val="00014162"/>
    <w:rsid w:val="00014340"/>
    <w:rsid w:val="000158CE"/>
    <w:rsid w:val="00016A9C"/>
    <w:rsid w:val="00022184"/>
    <w:rsid w:val="00022762"/>
    <w:rsid w:val="000229BA"/>
    <w:rsid w:val="000238E0"/>
    <w:rsid w:val="000241C6"/>
    <w:rsid w:val="000249DB"/>
    <w:rsid w:val="0002595E"/>
    <w:rsid w:val="000303C3"/>
    <w:rsid w:val="000331D3"/>
    <w:rsid w:val="000346A5"/>
    <w:rsid w:val="000359C3"/>
    <w:rsid w:val="00035A7D"/>
    <w:rsid w:val="000365ED"/>
    <w:rsid w:val="0004249A"/>
    <w:rsid w:val="00042DB0"/>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134"/>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2A33"/>
    <w:rsid w:val="000A7311"/>
    <w:rsid w:val="000B060F"/>
    <w:rsid w:val="000B1592"/>
    <w:rsid w:val="000B1FF2"/>
    <w:rsid w:val="000B3CDA"/>
    <w:rsid w:val="000B6A0B"/>
    <w:rsid w:val="000C0F6C"/>
    <w:rsid w:val="000C11DB"/>
    <w:rsid w:val="000C1492"/>
    <w:rsid w:val="000C2A70"/>
    <w:rsid w:val="000C2FBD"/>
    <w:rsid w:val="000C4B41"/>
    <w:rsid w:val="000C57D6"/>
    <w:rsid w:val="000C6362"/>
    <w:rsid w:val="000C7666"/>
    <w:rsid w:val="000D0A9C"/>
    <w:rsid w:val="000D1795"/>
    <w:rsid w:val="000D25B5"/>
    <w:rsid w:val="000D329A"/>
    <w:rsid w:val="000D4B9C"/>
    <w:rsid w:val="000D4EB6"/>
    <w:rsid w:val="000D6EF2"/>
    <w:rsid w:val="000D753B"/>
    <w:rsid w:val="000E4C9E"/>
    <w:rsid w:val="000E6FD7"/>
    <w:rsid w:val="000E7144"/>
    <w:rsid w:val="000F06E1"/>
    <w:rsid w:val="000F0E3C"/>
    <w:rsid w:val="000F19D5"/>
    <w:rsid w:val="000F4050"/>
    <w:rsid w:val="000F4AEA"/>
    <w:rsid w:val="000F67E9"/>
    <w:rsid w:val="00104926"/>
    <w:rsid w:val="00105126"/>
    <w:rsid w:val="00113B1E"/>
    <w:rsid w:val="0011711C"/>
    <w:rsid w:val="001214C8"/>
    <w:rsid w:val="001215FD"/>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4B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4A2"/>
    <w:rsid w:val="0017340B"/>
    <w:rsid w:val="00173FB1"/>
    <w:rsid w:val="00176DFD"/>
    <w:rsid w:val="001852C9"/>
    <w:rsid w:val="00187572"/>
    <w:rsid w:val="00187A0B"/>
    <w:rsid w:val="00190087"/>
    <w:rsid w:val="001913C4"/>
    <w:rsid w:val="0019348F"/>
    <w:rsid w:val="00193A07"/>
    <w:rsid w:val="00194C95"/>
    <w:rsid w:val="00195C34"/>
    <w:rsid w:val="00196EF5"/>
    <w:rsid w:val="00196F28"/>
    <w:rsid w:val="001A1A53"/>
    <w:rsid w:val="001A234A"/>
    <w:rsid w:val="001A4CF3"/>
    <w:rsid w:val="001A5520"/>
    <w:rsid w:val="001A6696"/>
    <w:rsid w:val="001B06E8"/>
    <w:rsid w:val="001B71D0"/>
    <w:rsid w:val="001B71EE"/>
    <w:rsid w:val="001C04A8"/>
    <w:rsid w:val="001C2C03"/>
    <w:rsid w:val="001C42F7"/>
    <w:rsid w:val="001C49E5"/>
    <w:rsid w:val="001C6279"/>
    <w:rsid w:val="001C680C"/>
    <w:rsid w:val="001C7FEA"/>
    <w:rsid w:val="001D0499"/>
    <w:rsid w:val="001D0BBE"/>
    <w:rsid w:val="001D0E99"/>
    <w:rsid w:val="001D0ED4"/>
    <w:rsid w:val="001D212F"/>
    <w:rsid w:val="001D29D7"/>
    <w:rsid w:val="001D2DE7"/>
    <w:rsid w:val="001D411C"/>
    <w:rsid w:val="001D561B"/>
    <w:rsid w:val="001E1B6A"/>
    <w:rsid w:val="001E2484"/>
    <w:rsid w:val="001E28B3"/>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25E"/>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986"/>
    <w:rsid w:val="00256723"/>
    <w:rsid w:val="0026148A"/>
    <w:rsid w:val="00262696"/>
    <w:rsid w:val="00263D25"/>
    <w:rsid w:val="002643C3"/>
    <w:rsid w:val="00264A0C"/>
    <w:rsid w:val="00266EEB"/>
    <w:rsid w:val="00267EF4"/>
    <w:rsid w:val="00270CB8"/>
    <w:rsid w:val="00272B08"/>
    <w:rsid w:val="00276295"/>
    <w:rsid w:val="002776B0"/>
    <w:rsid w:val="00281BB8"/>
    <w:rsid w:val="00281E9E"/>
    <w:rsid w:val="00282405"/>
    <w:rsid w:val="00283047"/>
    <w:rsid w:val="002845FF"/>
    <w:rsid w:val="00285170"/>
    <w:rsid w:val="00285361"/>
    <w:rsid w:val="00292D60"/>
    <w:rsid w:val="00293B30"/>
    <w:rsid w:val="00294D34"/>
    <w:rsid w:val="00294E3B"/>
    <w:rsid w:val="00296193"/>
    <w:rsid w:val="00296C66"/>
    <w:rsid w:val="00296EBE"/>
    <w:rsid w:val="002974E3"/>
    <w:rsid w:val="0029771E"/>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33C"/>
    <w:rsid w:val="002B5779"/>
    <w:rsid w:val="002B622A"/>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3CF"/>
    <w:rsid w:val="00302F5F"/>
    <w:rsid w:val="0030441D"/>
    <w:rsid w:val="00306063"/>
    <w:rsid w:val="00306424"/>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0ED1"/>
    <w:rsid w:val="00381815"/>
    <w:rsid w:val="003819AF"/>
    <w:rsid w:val="003820E9"/>
    <w:rsid w:val="00382DE7"/>
    <w:rsid w:val="00382E03"/>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176AA"/>
    <w:rsid w:val="00432DAA"/>
    <w:rsid w:val="00434305"/>
    <w:rsid w:val="00435DF7"/>
    <w:rsid w:val="0044083F"/>
    <w:rsid w:val="00441AE7"/>
    <w:rsid w:val="00444428"/>
    <w:rsid w:val="00444D79"/>
    <w:rsid w:val="00445574"/>
    <w:rsid w:val="004467FB"/>
    <w:rsid w:val="00447D3C"/>
    <w:rsid w:val="00452D6B"/>
    <w:rsid w:val="00454484"/>
    <w:rsid w:val="0045517B"/>
    <w:rsid w:val="00461E0B"/>
    <w:rsid w:val="0046216C"/>
    <w:rsid w:val="00463B77"/>
    <w:rsid w:val="00463C7B"/>
    <w:rsid w:val="004644A6"/>
    <w:rsid w:val="004659BD"/>
    <w:rsid w:val="00470775"/>
    <w:rsid w:val="004746B1"/>
    <w:rsid w:val="0047583F"/>
    <w:rsid w:val="00475DE8"/>
    <w:rsid w:val="00481C44"/>
    <w:rsid w:val="00483D43"/>
    <w:rsid w:val="00484936"/>
    <w:rsid w:val="00485C89"/>
    <w:rsid w:val="00486BE3"/>
    <w:rsid w:val="004905E4"/>
    <w:rsid w:val="00490A89"/>
    <w:rsid w:val="00490AB4"/>
    <w:rsid w:val="00492F02"/>
    <w:rsid w:val="004939AE"/>
    <w:rsid w:val="004A0E6F"/>
    <w:rsid w:val="004A12DF"/>
    <w:rsid w:val="004A1BA8"/>
    <w:rsid w:val="004A4B57"/>
    <w:rsid w:val="004A63FA"/>
    <w:rsid w:val="004A6A3D"/>
    <w:rsid w:val="004A7CA6"/>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862"/>
    <w:rsid w:val="004D7C42"/>
    <w:rsid w:val="004E0465"/>
    <w:rsid w:val="004E127B"/>
    <w:rsid w:val="004E19CF"/>
    <w:rsid w:val="004E1C0A"/>
    <w:rsid w:val="004E30C5"/>
    <w:rsid w:val="004E4AA5"/>
    <w:rsid w:val="004E4AEE"/>
    <w:rsid w:val="004E59E3"/>
    <w:rsid w:val="004E67C0"/>
    <w:rsid w:val="004F391A"/>
    <w:rsid w:val="004F3CFB"/>
    <w:rsid w:val="004F6456"/>
    <w:rsid w:val="004F696E"/>
    <w:rsid w:val="004F6C71"/>
    <w:rsid w:val="00500304"/>
    <w:rsid w:val="00501139"/>
    <w:rsid w:val="0050238D"/>
    <w:rsid w:val="0050363E"/>
    <w:rsid w:val="005039BC"/>
    <w:rsid w:val="005043BB"/>
    <w:rsid w:val="00504A3D"/>
    <w:rsid w:val="00505767"/>
    <w:rsid w:val="005073F0"/>
    <w:rsid w:val="00510A7B"/>
    <w:rsid w:val="00512F6E"/>
    <w:rsid w:val="00513038"/>
    <w:rsid w:val="00514174"/>
    <w:rsid w:val="00516088"/>
    <w:rsid w:val="00516B0B"/>
    <w:rsid w:val="0052158C"/>
    <w:rsid w:val="005220EC"/>
    <w:rsid w:val="00523F95"/>
    <w:rsid w:val="00524D65"/>
    <w:rsid w:val="00525B16"/>
    <w:rsid w:val="00526F14"/>
    <w:rsid w:val="00527CC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F59"/>
    <w:rsid w:val="00555044"/>
    <w:rsid w:val="00555540"/>
    <w:rsid w:val="00561475"/>
    <w:rsid w:val="00562308"/>
    <w:rsid w:val="0056487B"/>
    <w:rsid w:val="00564FB9"/>
    <w:rsid w:val="00573D9E"/>
    <w:rsid w:val="005801E3"/>
    <w:rsid w:val="00581802"/>
    <w:rsid w:val="00581E01"/>
    <w:rsid w:val="00582AC6"/>
    <w:rsid w:val="005836A8"/>
    <w:rsid w:val="0058409C"/>
    <w:rsid w:val="00584262"/>
    <w:rsid w:val="00586630"/>
    <w:rsid w:val="00587ADD"/>
    <w:rsid w:val="00593A49"/>
    <w:rsid w:val="00596017"/>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8A3"/>
    <w:rsid w:val="006015CE"/>
    <w:rsid w:val="00603AF1"/>
    <w:rsid w:val="00604784"/>
    <w:rsid w:val="00606419"/>
    <w:rsid w:val="00607D29"/>
    <w:rsid w:val="00612952"/>
    <w:rsid w:val="00614CC1"/>
    <w:rsid w:val="00615A9D"/>
    <w:rsid w:val="00616760"/>
    <w:rsid w:val="00617387"/>
    <w:rsid w:val="006205D6"/>
    <w:rsid w:val="006252D8"/>
    <w:rsid w:val="006259BC"/>
    <w:rsid w:val="0062636B"/>
    <w:rsid w:val="006279DE"/>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354"/>
    <w:rsid w:val="006655E1"/>
    <w:rsid w:val="0066790F"/>
    <w:rsid w:val="006679C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7095"/>
    <w:rsid w:val="006C1BBA"/>
    <w:rsid w:val="006C2079"/>
    <w:rsid w:val="006C5A62"/>
    <w:rsid w:val="006C5D68"/>
    <w:rsid w:val="006C6976"/>
    <w:rsid w:val="006C6DD0"/>
    <w:rsid w:val="006D04EA"/>
    <w:rsid w:val="006D16C4"/>
    <w:rsid w:val="006D3E96"/>
    <w:rsid w:val="006D4515"/>
    <w:rsid w:val="006D4BB1"/>
    <w:rsid w:val="006D6593"/>
    <w:rsid w:val="006E56AC"/>
    <w:rsid w:val="006F03A8"/>
    <w:rsid w:val="006F2619"/>
    <w:rsid w:val="006F2ACA"/>
    <w:rsid w:val="006F2ADC"/>
    <w:rsid w:val="006F2BFE"/>
    <w:rsid w:val="006F31E9"/>
    <w:rsid w:val="006F6284"/>
    <w:rsid w:val="007002C5"/>
    <w:rsid w:val="00704387"/>
    <w:rsid w:val="00706188"/>
    <w:rsid w:val="00707669"/>
    <w:rsid w:val="00711CBA"/>
    <w:rsid w:val="00711FB5"/>
    <w:rsid w:val="00712A01"/>
    <w:rsid w:val="00714F58"/>
    <w:rsid w:val="007153AC"/>
    <w:rsid w:val="00722FBF"/>
    <w:rsid w:val="00722FC2"/>
    <w:rsid w:val="00724E1B"/>
    <w:rsid w:val="00725949"/>
    <w:rsid w:val="00727FA2"/>
    <w:rsid w:val="00727FAC"/>
    <w:rsid w:val="007322D9"/>
    <w:rsid w:val="00732BC0"/>
    <w:rsid w:val="00734B1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28A"/>
    <w:rsid w:val="00752B4D"/>
    <w:rsid w:val="00755402"/>
    <w:rsid w:val="00756B26"/>
    <w:rsid w:val="00756EDF"/>
    <w:rsid w:val="007600E3"/>
    <w:rsid w:val="00765C43"/>
    <w:rsid w:val="00765EFB"/>
    <w:rsid w:val="007671CA"/>
    <w:rsid w:val="00767C61"/>
    <w:rsid w:val="0077008A"/>
    <w:rsid w:val="00773C1F"/>
    <w:rsid w:val="00774DA4"/>
    <w:rsid w:val="00776599"/>
    <w:rsid w:val="007803D8"/>
    <w:rsid w:val="0078114B"/>
    <w:rsid w:val="00781DD2"/>
    <w:rsid w:val="00783ECF"/>
    <w:rsid w:val="0078413A"/>
    <w:rsid w:val="007959E8"/>
    <w:rsid w:val="00795E9C"/>
    <w:rsid w:val="007A0521"/>
    <w:rsid w:val="007A0F20"/>
    <w:rsid w:val="007A2E12"/>
    <w:rsid w:val="007A3475"/>
    <w:rsid w:val="007A41C8"/>
    <w:rsid w:val="007A54CE"/>
    <w:rsid w:val="007A5D3A"/>
    <w:rsid w:val="007A6B4C"/>
    <w:rsid w:val="007A6FD9"/>
    <w:rsid w:val="007A7FFA"/>
    <w:rsid w:val="007B04EB"/>
    <w:rsid w:val="007B0D4F"/>
    <w:rsid w:val="007B46B9"/>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7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2D96"/>
    <w:rsid w:val="00883EB1"/>
    <w:rsid w:val="00883F93"/>
    <w:rsid w:val="00884DB3"/>
    <w:rsid w:val="00885A9D"/>
    <w:rsid w:val="008860AF"/>
    <w:rsid w:val="008864F6"/>
    <w:rsid w:val="0089049D"/>
    <w:rsid w:val="008928C9"/>
    <w:rsid w:val="008930CB"/>
    <w:rsid w:val="008938DC"/>
    <w:rsid w:val="00893FD1"/>
    <w:rsid w:val="00894836"/>
    <w:rsid w:val="00895172"/>
    <w:rsid w:val="00895680"/>
    <w:rsid w:val="00896DFF"/>
    <w:rsid w:val="00897289"/>
    <w:rsid w:val="0089762C"/>
    <w:rsid w:val="008A173B"/>
    <w:rsid w:val="008A1893"/>
    <w:rsid w:val="008A29F8"/>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163"/>
    <w:rsid w:val="008E4BB6"/>
    <w:rsid w:val="008E5518"/>
    <w:rsid w:val="008E6A84"/>
    <w:rsid w:val="008F0CDC"/>
    <w:rsid w:val="008F17A3"/>
    <w:rsid w:val="008F1ED3"/>
    <w:rsid w:val="008F24D8"/>
    <w:rsid w:val="008F4C29"/>
    <w:rsid w:val="008F70BD"/>
    <w:rsid w:val="008F788F"/>
    <w:rsid w:val="008F7EA2"/>
    <w:rsid w:val="00902722"/>
    <w:rsid w:val="009027BC"/>
    <w:rsid w:val="00904B6E"/>
    <w:rsid w:val="009062E6"/>
    <w:rsid w:val="00911BE5"/>
    <w:rsid w:val="00911F66"/>
    <w:rsid w:val="00913CA9"/>
    <w:rsid w:val="009145AE"/>
    <w:rsid w:val="009146CE"/>
    <w:rsid w:val="00914CA7"/>
    <w:rsid w:val="00915C3E"/>
    <w:rsid w:val="009161A8"/>
    <w:rsid w:val="00917A50"/>
    <w:rsid w:val="009245AE"/>
    <w:rsid w:val="009245F5"/>
    <w:rsid w:val="009249EC"/>
    <w:rsid w:val="009273B3"/>
    <w:rsid w:val="009305B5"/>
    <w:rsid w:val="009338E2"/>
    <w:rsid w:val="009378DD"/>
    <w:rsid w:val="009429D5"/>
    <w:rsid w:val="00942BF1"/>
    <w:rsid w:val="00945180"/>
    <w:rsid w:val="00945428"/>
    <w:rsid w:val="0094607B"/>
    <w:rsid w:val="00953604"/>
    <w:rsid w:val="0095496B"/>
    <w:rsid w:val="00960F1E"/>
    <w:rsid w:val="009610DC"/>
    <w:rsid w:val="00961490"/>
    <w:rsid w:val="00961540"/>
    <w:rsid w:val="0096381A"/>
    <w:rsid w:val="00964B57"/>
    <w:rsid w:val="00965E04"/>
    <w:rsid w:val="009674AD"/>
    <w:rsid w:val="00970CDC"/>
    <w:rsid w:val="00975727"/>
    <w:rsid w:val="00975AD2"/>
    <w:rsid w:val="00977010"/>
    <w:rsid w:val="00977D02"/>
    <w:rsid w:val="00977FF9"/>
    <w:rsid w:val="009809BB"/>
    <w:rsid w:val="0098364B"/>
    <w:rsid w:val="00983668"/>
    <w:rsid w:val="00985366"/>
    <w:rsid w:val="009908A3"/>
    <w:rsid w:val="009911AF"/>
    <w:rsid w:val="00991875"/>
    <w:rsid w:val="00991F92"/>
    <w:rsid w:val="00992985"/>
    <w:rsid w:val="00993889"/>
    <w:rsid w:val="00993DFB"/>
    <w:rsid w:val="0099551B"/>
    <w:rsid w:val="00996BD2"/>
    <w:rsid w:val="00997BF1"/>
    <w:rsid w:val="009A089C"/>
    <w:rsid w:val="009A118E"/>
    <w:rsid w:val="009A21CD"/>
    <w:rsid w:val="009A278C"/>
    <w:rsid w:val="009A2BC2"/>
    <w:rsid w:val="009A42C1"/>
    <w:rsid w:val="009A5429"/>
    <w:rsid w:val="009A6E9A"/>
    <w:rsid w:val="009A72AD"/>
    <w:rsid w:val="009B09E0"/>
    <w:rsid w:val="009B0BC5"/>
    <w:rsid w:val="009B1247"/>
    <w:rsid w:val="009B6029"/>
    <w:rsid w:val="009B6971"/>
    <w:rsid w:val="009C2191"/>
    <w:rsid w:val="009C27F1"/>
    <w:rsid w:val="009C3152"/>
    <w:rsid w:val="009C3257"/>
    <w:rsid w:val="009C4CFA"/>
    <w:rsid w:val="009C5070"/>
    <w:rsid w:val="009D112C"/>
    <w:rsid w:val="009D1385"/>
    <w:rsid w:val="009D47FA"/>
    <w:rsid w:val="009D4C5B"/>
    <w:rsid w:val="009D50D2"/>
    <w:rsid w:val="009D6BCA"/>
    <w:rsid w:val="009D73D7"/>
    <w:rsid w:val="009E0F62"/>
    <w:rsid w:val="009E14FE"/>
    <w:rsid w:val="009E4A58"/>
    <w:rsid w:val="009E5A2D"/>
    <w:rsid w:val="009E5AB2"/>
    <w:rsid w:val="009E6219"/>
    <w:rsid w:val="009E6A2F"/>
    <w:rsid w:val="009F03B3"/>
    <w:rsid w:val="00A0096C"/>
    <w:rsid w:val="00A01757"/>
    <w:rsid w:val="00A028C0"/>
    <w:rsid w:val="00A02BAE"/>
    <w:rsid w:val="00A06A6B"/>
    <w:rsid w:val="00A07E47"/>
    <w:rsid w:val="00A10402"/>
    <w:rsid w:val="00A129D0"/>
    <w:rsid w:val="00A12C33"/>
    <w:rsid w:val="00A138BA"/>
    <w:rsid w:val="00A14C8E"/>
    <w:rsid w:val="00A153D9"/>
    <w:rsid w:val="00A15F09"/>
    <w:rsid w:val="00A169B6"/>
    <w:rsid w:val="00A2271D"/>
    <w:rsid w:val="00A237D5"/>
    <w:rsid w:val="00A26C8C"/>
    <w:rsid w:val="00A30EFC"/>
    <w:rsid w:val="00A31984"/>
    <w:rsid w:val="00A32D73"/>
    <w:rsid w:val="00A3367B"/>
    <w:rsid w:val="00A33C67"/>
    <w:rsid w:val="00A3597D"/>
    <w:rsid w:val="00A36BEF"/>
    <w:rsid w:val="00A36DD1"/>
    <w:rsid w:val="00A4006C"/>
    <w:rsid w:val="00A40091"/>
    <w:rsid w:val="00A4030F"/>
    <w:rsid w:val="00A41C79"/>
    <w:rsid w:val="00A41CB5"/>
    <w:rsid w:val="00A42CDF"/>
    <w:rsid w:val="00A4452E"/>
    <w:rsid w:val="00A4472C"/>
    <w:rsid w:val="00A44E69"/>
    <w:rsid w:val="00A4648E"/>
    <w:rsid w:val="00A4661E"/>
    <w:rsid w:val="00A54CB6"/>
    <w:rsid w:val="00A55BD6"/>
    <w:rsid w:val="00A55D50"/>
    <w:rsid w:val="00A57142"/>
    <w:rsid w:val="00A61551"/>
    <w:rsid w:val="00A648CD"/>
    <w:rsid w:val="00A6537A"/>
    <w:rsid w:val="00A67866"/>
    <w:rsid w:val="00A70B07"/>
    <w:rsid w:val="00A723F8"/>
    <w:rsid w:val="00A72EE0"/>
    <w:rsid w:val="00A74883"/>
    <w:rsid w:val="00A77B06"/>
    <w:rsid w:val="00A77CCB"/>
    <w:rsid w:val="00A80713"/>
    <w:rsid w:val="00A83D8D"/>
    <w:rsid w:val="00A8446B"/>
    <w:rsid w:val="00A8473F"/>
    <w:rsid w:val="00A862D6"/>
    <w:rsid w:val="00A8715E"/>
    <w:rsid w:val="00A9295B"/>
    <w:rsid w:val="00A93B09"/>
    <w:rsid w:val="00A952D7"/>
    <w:rsid w:val="00A963F7"/>
    <w:rsid w:val="00A96AD8"/>
    <w:rsid w:val="00A96D33"/>
    <w:rsid w:val="00AA052C"/>
    <w:rsid w:val="00AA1E45"/>
    <w:rsid w:val="00AA4286"/>
    <w:rsid w:val="00AA456B"/>
    <w:rsid w:val="00AA524C"/>
    <w:rsid w:val="00AA57F5"/>
    <w:rsid w:val="00AA672E"/>
    <w:rsid w:val="00AA6EC9"/>
    <w:rsid w:val="00AB6309"/>
    <w:rsid w:val="00AB6C5F"/>
    <w:rsid w:val="00AB7129"/>
    <w:rsid w:val="00AC27A6"/>
    <w:rsid w:val="00AC2B10"/>
    <w:rsid w:val="00AC30F7"/>
    <w:rsid w:val="00AC37FF"/>
    <w:rsid w:val="00AC3A5A"/>
    <w:rsid w:val="00AC4D95"/>
    <w:rsid w:val="00AC5DF4"/>
    <w:rsid w:val="00AC6350"/>
    <w:rsid w:val="00AD0AEF"/>
    <w:rsid w:val="00AD11B7"/>
    <w:rsid w:val="00AD1A94"/>
    <w:rsid w:val="00AD1C05"/>
    <w:rsid w:val="00AD2349"/>
    <w:rsid w:val="00AD4126"/>
    <w:rsid w:val="00AD421C"/>
    <w:rsid w:val="00AD44FA"/>
    <w:rsid w:val="00AD7C88"/>
    <w:rsid w:val="00AE070A"/>
    <w:rsid w:val="00AE0D83"/>
    <w:rsid w:val="00AE101C"/>
    <w:rsid w:val="00AE2A69"/>
    <w:rsid w:val="00AE37E5"/>
    <w:rsid w:val="00AE5EB4"/>
    <w:rsid w:val="00AF0C18"/>
    <w:rsid w:val="00AF47C5"/>
    <w:rsid w:val="00AF5002"/>
    <w:rsid w:val="00AF5398"/>
    <w:rsid w:val="00B049AF"/>
    <w:rsid w:val="00B0665B"/>
    <w:rsid w:val="00B07242"/>
    <w:rsid w:val="00B10534"/>
    <w:rsid w:val="00B113DB"/>
    <w:rsid w:val="00B11D8A"/>
    <w:rsid w:val="00B12981"/>
    <w:rsid w:val="00B147DD"/>
    <w:rsid w:val="00B156FD"/>
    <w:rsid w:val="00B21F61"/>
    <w:rsid w:val="00B227BE"/>
    <w:rsid w:val="00B261F1"/>
    <w:rsid w:val="00B265BC"/>
    <w:rsid w:val="00B2765E"/>
    <w:rsid w:val="00B31FB1"/>
    <w:rsid w:val="00B33952"/>
    <w:rsid w:val="00B33C5E"/>
    <w:rsid w:val="00B33F7F"/>
    <w:rsid w:val="00B342F4"/>
    <w:rsid w:val="00B34369"/>
    <w:rsid w:val="00B34BDC"/>
    <w:rsid w:val="00B34DC2"/>
    <w:rsid w:val="00B356B8"/>
    <w:rsid w:val="00B378E5"/>
    <w:rsid w:val="00B4346D"/>
    <w:rsid w:val="00B440F4"/>
    <w:rsid w:val="00B447A5"/>
    <w:rsid w:val="00B448DA"/>
    <w:rsid w:val="00B449DC"/>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AAD"/>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D44"/>
    <w:rsid w:val="00BD52D7"/>
    <w:rsid w:val="00BD5AD2"/>
    <w:rsid w:val="00BE22F3"/>
    <w:rsid w:val="00BE4988"/>
    <w:rsid w:val="00BE5B52"/>
    <w:rsid w:val="00BE7B8D"/>
    <w:rsid w:val="00BF0993"/>
    <w:rsid w:val="00BF10A9"/>
    <w:rsid w:val="00BF1191"/>
    <w:rsid w:val="00BF1703"/>
    <w:rsid w:val="00BF231C"/>
    <w:rsid w:val="00BF51E5"/>
    <w:rsid w:val="00BF6884"/>
    <w:rsid w:val="00BF74A6"/>
    <w:rsid w:val="00C011C7"/>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E32"/>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0AF"/>
    <w:rsid w:val="00C85786"/>
    <w:rsid w:val="00C86D6F"/>
    <w:rsid w:val="00C905FC"/>
    <w:rsid w:val="00C92D03"/>
    <w:rsid w:val="00C9319C"/>
    <w:rsid w:val="00C9435D"/>
    <w:rsid w:val="00C94DF2"/>
    <w:rsid w:val="00C96741"/>
    <w:rsid w:val="00CA2D1B"/>
    <w:rsid w:val="00CA375D"/>
    <w:rsid w:val="00CA662A"/>
    <w:rsid w:val="00CA6795"/>
    <w:rsid w:val="00CA769D"/>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A5F"/>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7385"/>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759A"/>
    <w:rsid w:val="00D66846"/>
    <w:rsid w:val="00D66BDD"/>
    <w:rsid w:val="00D675FB"/>
    <w:rsid w:val="00D71F25"/>
    <w:rsid w:val="00D72A9C"/>
    <w:rsid w:val="00D739BD"/>
    <w:rsid w:val="00D77031"/>
    <w:rsid w:val="00D84941"/>
    <w:rsid w:val="00D84FA1"/>
    <w:rsid w:val="00D851F0"/>
    <w:rsid w:val="00D86DB7"/>
    <w:rsid w:val="00D87BF5"/>
    <w:rsid w:val="00D90721"/>
    <w:rsid w:val="00D926D0"/>
    <w:rsid w:val="00D93030"/>
    <w:rsid w:val="00D950E1"/>
    <w:rsid w:val="00D952A6"/>
    <w:rsid w:val="00D95FCD"/>
    <w:rsid w:val="00D97F99"/>
    <w:rsid w:val="00DA1E08"/>
    <w:rsid w:val="00DA24F8"/>
    <w:rsid w:val="00DA28E8"/>
    <w:rsid w:val="00DA38D3"/>
    <w:rsid w:val="00DA3932"/>
    <w:rsid w:val="00DA3AFC"/>
    <w:rsid w:val="00DA4E19"/>
    <w:rsid w:val="00DA5C13"/>
    <w:rsid w:val="00DA64F8"/>
    <w:rsid w:val="00DA6C15"/>
    <w:rsid w:val="00DB0258"/>
    <w:rsid w:val="00DB38EE"/>
    <w:rsid w:val="00DB391E"/>
    <w:rsid w:val="00DB47D3"/>
    <w:rsid w:val="00DB498B"/>
    <w:rsid w:val="00DB66CA"/>
    <w:rsid w:val="00DB6BCA"/>
    <w:rsid w:val="00DB6F54"/>
    <w:rsid w:val="00DB73F7"/>
    <w:rsid w:val="00DC0321"/>
    <w:rsid w:val="00DC3067"/>
    <w:rsid w:val="00DC370B"/>
    <w:rsid w:val="00DC5397"/>
    <w:rsid w:val="00DC5B90"/>
    <w:rsid w:val="00DD00FF"/>
    <w:rsid w:val="00DD0619"/>
    <w:rsid w:val="00DD07FB"/>
    <w:rsid w:val="00DD25C6"/>
    <w:rsid w:val="00DD4FE5"/>
    <w:rsid w:val="00DD54B0"/>
    <w:rsid w:val="00DD57EE"/>
    <w:rsid w:val="00DD6291"/>
    <w:rsid w:val="00DD6BCC"/>
    <w:rsid w:val="00DE0A4B"/>
    <w:rsid w:val="00DE2410"/>
    <w:rsid w:val="00DE2939"/>
    <w:rsid w:val="00DE6B17"/>
    <w:rsid w:val="00DE6E81"/>
    <w:rsid w:val="00DE703F"/>
    <w:rsid w:val="00DE7595"/>
    <w:rsid w:val="00DE7B48"/>
    <w:rsid w:val="00DF1961"/>
    <w:rsid w:val="00DF44DE"/>
    <w:rsid w:val="00DF4784"/>
    <w:rsid w:val="00DF663A"/>
    <w:rsid w:val="00E01138"/>
    <w:rsid w:val="00E02DFB"/>
    <w:rsid w:val="00E030F9"/>
    <w:rsid w:val="00E0311A"/>
    <w:rsid w:val="00E03138"/>
    <w:rsid w:val="00E06404"/>
    <w:rsid w:val="00E11A85"/>
    <w:rsid w:val="00E12495"/>
    <w:rsid w:val="00E15CCD"/>
    <w:rsid w:val="00E202A1"/>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AB3"/>
    <w:rsid w:val="00E77A03"/>
    <w:rsid w:val="00E822E8"/>
    <w:rsid w:val="00E82554"/>
    <w:rsid w:val="00E82606"/>
    <w:rsid w:val="00E831C1"/>
    <w:rsid w:val="00E846C8"/>
    <w:rsid w:val="00E84957"/>
    <w:rsid w:val="00E84A55"/>
    <w:rsid w:val="00E85BFF"/>
    <w:rsid w:val="00E90391"/>
    <w:rsid w:val="00E906C2"/>
    <w:rsid w:val="00E9311F"/>
    <w:rsid w:val="00E934D1"/>
    <w:rsid w:val="00E945ED"/>
    <w:rsid w:val="00E94AF0"/>
    <w:rsid w:val="00E95D13"/>
    <w:rsid w:val="00E95DD3"/>
    <w:rsid w:val="00E969D5"/>
    <w:rsid w:val="00EA28F1"/>
    <w:rsid w:val="00EA58D1"/>
    <w:rsid w:val="00EA61BC"/>
    <w:rsid w:val="00EA681A"/>
    <w:rsid w:val="00EA735B"/>
    <w:rsid w:val="00EB1E69"/>
    <w:rsid w:val="00EB2086"/>
    <w:rsid w:val="00EB31ED"/>
    <w:rsid w:val="00EB5EDF"/>
    <w:rsid w:val="00EB60FE"/>
    <w:rsid w:val="00EB74DB"/>
    <w:rsid w:val="00EC2722"/>
    <w:rsid w:val="00EC41E4"/>
    <w:rsid w:val="00EC5359"/>
    <w:rsid w:val="00EC562A"/>
    <w:rsid w:val="00ED067A"/>
    <w:rsid w:val="00ED2B50"/>
    <w:rsid w:val="00EE0350"/>
    <w:rsid w:val="00EE0719"/>
    <w:rsid w:val="00EE0E80"/>
    <w:rsid w:val="00EE1C20"/>
    <w:rsid w:val="00EE4F71"/>
    <w:rsid w:val="00EE5A12"/>
    <w:rsid w:val="00EE613F"/>
    <w:rsid w:val="00EE7295"/>
    <w:rsid w:val="00EE77DD"/>
    <w:rsid w:val="00EE7869"/>
    <w:rsid w:val="00EF054A"/>
    <w:rsid w:val="00EF3028"/>
    <w:rsid w:val="00EF3235"/>
    <w:rsid w:val="00EF7E72"/>
    <w:rsid w:val="00F06D37"/>
    <w:rsid w:val="00F07B9D"/>
    <w:rsid w:val="00F11586"/>
    <w:rsid w:val="00F1183B"/>
    <w:rsid w:val="00F11C9F"/>
    <w:rsid w:val="00F12263"/>
    <w:rsid w:val="00F12419"/>
    <w:rsid w:val="00F1409D"/>
    <w:rsid w:val="00F14214"/>
    <w:rsid w:val="00F157A9"/>
    <w:rsid w:val="00F16F00"/>
    <w:rsid w:val="00F25BB6"/>
    <w:rsid w:val="00F26B7E"/>
    <w:rsid w:val="00F27A3B"/>
    <w:rsid w:val="00F32780"/>
    <w:rsid w:val="00F33817"/>
    <w:rsid w:val="00F407E4"/>
    <w:rsid w:val="00F420D5"/>
    <w:rsid w:val="00F451EA"/>
    <w:rsid w:val="00F45447"/>
    <w:rsid w:val="00F456C6"/>
    <w:rsid w:val="00F4577B"/>
    <w:rsid w:val="00F46496"/>
    <w:rsid w:val="00F474D0"/>
    <w:rsid w:val="00F50179"/>
    <w:rsid w:val="00F50D9E"/>
    <w:rsid w:val="00F515EE"/>
    <w:rsid w:val="00F55FB8"/>
    <w:rsid w:val="00F56511"/>
    <w:rsid w:val="00F6168D"/>
    <w:rsid w:val="00F6194E"/>
    <w:rsid w:val="00F623AC"/>
    <w:rsid w:val="00F6412A"/>
    <w:rsid w:val="00F65893"/>
    <w:rsid w:val="00F66A4A"/>
    <w:rsid w:val="00F677D0"/>
    <w:rsid w:val="00F71E22"/>
    <w:rsid w:val="00F72142"/>
    <w:rsid w:val="00F728CE"/>
    <w:rsid w:val="00F72AE7"/>
    <w:rsid w:val="00F82C37"/>
    <w:rsid w:val="00F833BA"/>
    <w:rsid w:val="00F84FD0"/>
    <w:rsid w:val="00F859A8"/>
    <w:rsid w:val="00F86D87"/>
    <w:rsid w:val="00F9108B"/>
    <w:rsid w:val="00F91349"/>
    <w:rsid w:val="00F92C35"/>
    <w:rsid w:val="00F93A8A"/>
    <w:rsid w:val="00F95248"/>
    <w:rsid w:val="00F956A9"/>
    <w:rsid w:val="00F95C0A"/>
    <w:rsid w:val="00F963ED"/>
    <w:rsid w:val="00F966CF"/>
    <w:rsid w:val="00F96CAE"/>
    <w:rsid w:val="00F97317"/>
    <w:rsid w:val="00F97C99"/>
    <w:rsid w:val="00FA1C98"/>
    <w:rsid w:val="00FA4BB2"/>
    <w:rsid w:val="00FA662D"/>
    <w:rsid w:val="00FA73B1"/>
    <w:rsid w:val="00FB0CB9"/>
    <w:rsid w:val="00FB231D"/>
    <w:rsid w:val="00FB45F1"/>
    <w:rsid w:val="00FB4A72"/>
    <w:rsid w:val="00FB54E8"/>
    <w:rsid w:val="00FB7054"/>
    <w:rsid w:val="00FC17B7"/>
    <w:rsid w:val="00FC2CB7"/>
    <w:rsid w:val="00FC4090"/>
    <w:rsid w:val="00FC55B4"/>
    <w:rsid w:val="00FC65B5"/>
    <w:rsid w:val="00FD00E6"/>
    <w:rsid w:val="00FD09A1"/>
    <w:rsid w:val="00FD2A7C"/>
    <w:rsid w:val="00FD50EB"/>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FC2B2A"/>
    <w:rsid w:val="0FF612FD"/>
    <w:rsid w:val="170642B7"/>
    <w:rsid w:val="228219BB"/>
    <w:rsid w:val="282A0A7A"/>
    <w:rsid w:val="2DE10D6A"/>
    <w:rsid w:val="3A78256F"/>
    <w:rsid w:val="516F4840"/>
    <w:rsid w:val="59735AA9"/>
    <w:rsid w:val="76DE6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BC4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uiPriority w:val="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afterLines="50"/>
      <w:ind w:left="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ind w:left="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uiPriority w:val="9"/>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afterLines="50"/>
      <w:ind w:left="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ind w:left="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840330" w:rsidRDefault="00C84051">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840330" w:rsidRDefault="00C84051">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840330" w:rsidRDefault="00C84051">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E738F3"/>
    <w:rsid w:val="000A3992"/>
    <w:rsid w:val="000B00C8"/>
    <w:rsid w:val="00150610"/>
    <w:rsid w:val="00225024"/>
    <w:rsid w:val="002654A3"/>
    <w:rsid w:val="0041495F"/>
    <w:rsid w:val="004209E3"/>
    <w:rsid w:val="00421967"/>
    <w:rsid w:val="004E1EAC"/>
    <w:rsid w:val="00525492"/>
    <w:rsid w:val="005B5D09"/>
    <w:rsid w:val="00685278"/>
    <w:rsid w:val="006C7E75"/>
    <w:rsid w:val="007646E2"/>
    <w:rsid w:val="00840330"/>
    <w:rsid w:val="008768A6"/>
    <w:rsid w:val="00976B61"/>
    <w:rsid w:val="00AD7C88"/>
    <w:rsid w:val="00B146EC"/>
    <w:rsid w:val="00B33F7F"/>
    <w:rsid w:val="00B50002"/>
    <w:rsid w:val="00BC5A32"/>
    <w:rsid w:val="00BF4249"/>
    <w:rsid w:val="00C84051"/>
    <w:rsid w:val="00C946AE"/>
    <w:rsid w:val="00C94A4E"/>
    <w:rsid w:val="00D146FC"/>
    <w:rsid w:val="00D156DD"/>
    <w:rsid w:val="00D6581E"/>
    <w:rsid w:val="00D7101B"/>
    <w:rsid w:val="00E048B4"/>
    <w:rsid w:val="00E738F3"/>
    <w:rsid w:val="00F03F5A"/>
    <w:rsid w:val="00F47C5B"/>
    <w:rsid w:val="00F92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0C7384-1302-41F3-84D3-5A27B724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66</TotalTime>
  <Pages>1</Pages>
  <Words>784</Words>
  <Characters>4471</Characters>
  <Application>Microsoft Office Word</Application>
  <DocSecurity>0</DocSecurity>
  <Lines>37</Lines>
  <Paragraphs>10</Paragraphs>
  <ScaleCrop>false</ScaleCrop>
  <Company>PCMI</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PC</cp:lastModifiedBy>
  <cp:revision>22</cp:revision>
  <cp:lastPrinted>2026-08-24T09:54:00Z</cp:lastPrinted>
  <dcterms:created xsi:type="dcterms:W3CDTF">2026-08-21T03:01:00Z</dcterms:created>
  <dcterms:modified xsi:type="dcterms:W3CDTF">2026-08-24T09:54:00Z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eyJoZGlkIjoiNjkyMTI5YmM0YzdhN2UwZWQ0YzkxMTQ1ZWZjNWYyZDYiLCJ1c2VySWQiOiIzMTg4MTI4NjAifQ==</vt:lpwstr>
  </property>
  <property fmtid="{D5CDD505-2E9C-101B-9397-08002B2CF9AE}" pid="15" name="KSOProductBuildVer">
    <vt:lpwstr>2052-12.1.0.28043</vt:lpwstr>
  </property>
  <property fmtid="{D5CDD505-2E9C-101B-9397-08002B2CF9AE}" pid="16" name="ICV">
    <vt:lpwstr>E5A1A868DFCB415B84ECDEE542EDE0F5_12</vt:lpwstr>
  </property>
  <property fmtid="{D5CDD505-2E9C-101B-9397-08002B2CF9AE}" pid="17" name="DoublePage">
    <vt:lpwstr>true</vt:lpwstr>
  </property>
</Properties>
</file>